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39CCA" w14:textId="39EE7B44" w:rsidR="00343560" w:rsidRPr="00B266B0" w:rsidRDefault="00343560" w:rsidP="00343560">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305886">
        <w:rPr>
          <w:noProof w:val="0"/>
          <w:sz w:val="24"/>
          <w:szCs w:val="24"/>
        </w:rPr>
        <w:t>6</w:t>
      </w:r>
      <w:r w:rsidRPr="00B266B0">
        <w:rPr>
          <w:bCs/>
          <w:noProof w:val="0"/>
          <w:sz w:val="24"/>
          <w:szCs w:val="24"/>
        </w:rPr>
        <w:tab/>
      </w:r>
      <w:r w:rsidR="008D5E1B" w:rsidRPr="008D5E1B">
        <w:rPr>
          <w:bCs/>
          <w:noProof w:val="0"/>
          <w:sz w:val="24"/>
          <w:szCs w:val="24"/>
        </w:rPr>
        <w:t>R3-247615</w:t>
      </w:r>
    </w:p>
    <w:p w14:paraId="1822B173" w14:textId="1AFA5731" w:rsidR="00343560" w:rsidRPr="00B1063A" w:rsidRDefault="00305886" w:rsidP="00343560">
      <w:pPr>
        <w:pStyle w:val="Header"/>
        <w:tabs>
          <w:tab w:val="right" w:pos="9639"/>
        </w:tabs>
        <w:rPr>
          <w:bCs/>
          <w:noProof w:val="0"/>
          <w:sz w:val="24"/>
          <w:szCs w:val="24"/>
          <w:lang w:val="en-US"/>
        </w:rPr>
      </w:pPr>
      <w:r>
        <w:rPr>
          <w:rFonts w:cs="Arial"/>
          <w:sz w:val="24"/>
          <w:szCs w:val="24"/>
          <w:lang w:val="en-US"/>
        </w:rPr>
        <w:t>Orlando</w:t>
      </w:r>
      <w:r w:rsidR="00343560">
        <w:rPr>
          <w:rFonts w:cs="Arial"/>
          <w:sz w:val="24"/>
          <w:szCs w:val="24"/>
          <w:lang w:val="en-US"/>
        </w:rPr>
        <w:t xml:space="preserve">, </w:t>
      </w:r>
      <w:r>
        <w:rPr>
          <w:rFonts w:cs="Arial"/>
          <w:sz w:val="24"/>
          <w:szCs w:val="24"/>
          <w:lang w:val="en-US"/>
        </w:rPr>
        <w:t>USA</w:t>
      </w:r>
      <w:r w:rsidR="00343560" w:rsidRPr="00782170">
        <w:rPr>
          <w:rFonts w:cs="Arial"/>
          <w:sz w:val="24"/>
          <w:szCs w:val="24"/>
          <w:lang w:val="en-US"/>
        </w:rPr>
        <w:t xml:space="preserve">, </w:t>
      </w:r>
      <w:r w:rsidR="00343560">
        <w:rPr>
          <w:rFonts w:cs="Arial"/>
          <w:sz w:val="24"/>
          <w:szCs w:val="24"/>
          <w:lang w:val="en-US"/>
        </w:rPr>
        <w:t>1</w:t>
      </w:r>
      <w:r>
        <w:rPr>
          <w:rFonts w:cs="Arial"/>
          <w:sz w:val="24"/>
          <w:szCs w:val="24"/>
          <w:lang w:val="en-US"/>
        </w:rPr>
        <w:t>8</w:t>
      </w:r>
      <w:r w:rsidR="00343560">
        <w:rPr>
          <w:rFonts w:cs="Arial"/>
          <w:sz w:val="24"/>
          <w:szCs w:val="24"/>
          <w:lang w:val="en-US"/>
        </w:rPr>
        <w:t xml:space="preserve"> </w:t>
      </w:r>
      <w:r w:rsidR="00343560" w:rsidRPr="00782170">
        <w:rPr>
          <w:rFonts w:cs="Arial"/>
          <w:sz w:val="24"/>
          <w:szCs w:val="24"/>
          <w:lang w:val="en-US"/>
        </w:rPr>
        <w:t xml:space="preserve">– </w:t>
      </w:r>
      <w:r>
        <w:rPr>
          <w:rFonts w:cs="Arial"/>
          <w:sz w:val="24"/>
          <w:szCs w:val="24"/>
          <w:lang w:val="en-US"/>
        </w:rPr>
        <w:t>22</w:t>
      </w:r>
      <w:r w:rsidR="00343560" w:rsidRPr="00782170">
        <w:rPr>
          <w:rFonts w:cs="Arial"/>
          <w:sz w:val="24"/>
          <w:szCs w:val="24"/>
          <w:lang w:val="en-US"/>
        </w:rPr>
        <w:t xml:space="preserve"> </w:t>
      </w:r>
      <w:r>
        <w:rPr>
          <w:rFonts w:cs="Arial"/>
          <w:sz w:val="24"/>
          <w:szCs w:val="24"/>
          <w:lang w:val="en-US"/>
        </w:rPr>
        <w:t>November</w:t>
      </w:r>
      <w:r w:rsidR="00343560" w:rsidRPr="00C84ED9">
        <w:rPr>
          <w:rFonts w:cs="Arial"/>
          <w:sz w:val="24"/>
          <w:szCs w:val="24"/>
          <w:lang w:val="en-US"/>
        </w:rPr>
        <w:t>, 202</w:t>
      </w:r>
      <w:r w:rsidR="00343560">
        <w:rPr>
          <w:rFonts w:cs="Arial"/>
          <w:sz w:val="24"/>
          <w:szCs w:val="24"/>
          <w:lang w:val="en-US"/>
        </w:rPr>
        <w:t>4</w:t>
      </w:r>
    </w:p>
    <w:p w14:paraId="05FE47DF" w14:textId="77777777" w:rsidR="00343560" w:rsidRPr="00B1063A" w:rsidRDefault="00343560" w:rsidP="00343560">
      <w:pPr>
        <w:pStyle w:val="Header"/>
        <w:rPr>
          <w:bCs/>
          <w:noProof w:val="0"/>
          <w:sz w:val="24"/>
          <w:lang w:val="en-US"/>
        </w:rPr>
      </w:pPr>
    </w:p>
    <w:p w14:paraId="0717E73E" w14:textId="77777777" w:rsidR="00343560" w:rsidRPr="00B1063A" w:rsidRDefault="00343560" w:rsidP="00343560">
      <w:pPr>
        <w:pStyle w:val="Header"/>
        <w:rPr>
          <w:bCs/>
          <w:noProof w:val="0"/>
          <w:sz w:val="24"/>
          <w:lang w:val="en-US"/>
        </w:rPr>
      </w:pPr>
    </w:p>
    <w:p w14:paraId="3B0EF5F6" w14:textId="1866FC08" w:rsidR="00343560" w:rsidRPr="002F0805" w:rsidRDefault="00343560" w:rsidP="00343560">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Pr="000A47A3">
        <w:rPr>
          <w:rFonts w:cs="Arial"/>
          <w:b/>
          <w:sz w:val="24"/>
          <w:lang w:val="en-US" w:eastAsia="ja-JP"/>
        </w:rPr>
        <w:t>11</w:t>
      </w:r>
      <w:r w:rsidR="000A47A3">
        <w:rPr>
          <w:rFonts w:cs="Arial"/>
          <w:b/>
          <w:bCs/>
          <w:sz w:val="24"/>
          <w:lang w:val="en-US" w:eastAsia="ja-JP"/>
        </w:rPr>
        <w:t>.2</w:t>
      </w:r>
    </w:p>
    <w:p w14:paraId="47FEC04C" w14:textId="481A7764" w:rsidR="00343560" w:rsidRPr="00B266B0" w:rsidRDefault="00343560" w:rsidP="00343560">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3240CF6" w14:textId="2B75E1C7" w:rsidR="00343560" w:rsidRDefault="00343560" w:rsidP="0034356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AI/ML Slicing </w:t>
      </w:r>
      <w:r w:rsidR="001D6C97">
        <w:rPr>
          <w:rFonts w:ascii="Arial" w:hAnsi="Arial" w:cs="Arial"/>
          <w:b/>
          <w:bCs/>
          <w:sz w:val="24"/>
        </w:rPr>
        <w:t>Discussion</w:t>
      </w:r>
    </w:p>
    <w:p w14:paraId="6911FBAD" w14:textId="77777777" w:rsidR="00343560" w:rsidRPr="00B266B0" w:rsidRDefault="00343560" w:rsidP="00343560">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343560" w:rsidRPr="006E13D1" w:rsidRDefault="00343560" w:rsidP="00343560">
      <w:pPr>
        <w:pStyle w:val="Heading1"/>
      </w:pPr>
      <w:r w:rsidRPr="006E13D1">
        <w:t>1</w:t>
      </w:r>
      <w:r w:rsidRPr="006E13D1">
        <w:tab/>
      </w:r>
      <w:r>
        <w:t>Introduction</w:t>
      </w:r>
    </w:p>
    <w:p w14:paraId="7D93ECE4" w14:textId="3B9FFCEE" w:rsidR="00D86C3E" w:rsidRDefault="00305886" w:rsidP="00343560">
      <w:r>
        <w:t>In RAN3 #125bis, the following was agreed related to Stage 3 signalling design:</w:t>
      </w:r>
    </w:p>
    <w:p w14:paraId="03B70211" w14:textId="77777777" w:rsidR="00305886" w:rsidRPr="00B2380B" w:rsidRDefault="00305886" w:rsidP="00305886">
      <w:pPr>
        <w:spacing w:before="120"/>
        <w:jc w:val="both"/>
        <w:rPr>
          <w:rFonts w:ascii="Calibri" w:hAnsi="Calibri" w:cs="Calibri"/>
          <w:sz w:val="18"/>
        </w:rPr>
      </w:pPr>
      <w:r w:rsidRPr="00B2380B">
        <w:rPr>
          <w:rFonts w:ascii="Calibri" w:hAnsi="Calibri" w:cs="Calibri"/>
          <w:b/>
          <w:color w:val="008000"/>
          <w:sz w:val="18"/>
        </w:rPr>
        <w:t>Enhance the Data Collection Reporting Initiation procedure and Data Collection Reporting procedure to enable requesting and reporting of the predicted radio resource status per slice and predicted slice available capacity over the Xn interface.</w:t>
      </w:r>
    </w:p>
    <w:p w14:paraId="4212E3AD" w14:textId="77777777" w:rsidR="00305886" w:rsidRPr="00B2380B" w:rsidRDefault="00305886" w:rsidP="00305886">
      <w:pPr>
        <w:rPr>
          <w:rFonts w:ascii="Calibri" w:eastAsia="DengXian" w:hAnsi="Calibri" w:cs="Calibri"/>
          <w:b/>
          <w:color w:val="008000"/>
          <w:sz w:val="18"/>
        </w:rPr>
      </w:pPr>
      <w:r w:rsidRPr="00B2380B">
        <w:rPr>
          <w:rFonts w:ascii="Calibri" w:eastAsia="DengXian" w:hAnsi="Calibri" w:cs="Calibri"/>
          <w:b/>
          <w:color w:val="008000"/>
          <w:sz w:val="18"/>
        </w:rPr>
        <w:t>Introduce Slice To Report List for Data Collection IE including PLMN ID and S-NSSAI in DATA COLLECTION REQUEST message.</w:t>
      </w:r>
    </w:p>
    <w:p w14:paraId="318186DF" w14:textId="57EFFD8F" w:rsidR="007A369A" w:rsidRPr="00295422" w:rsidRDefault="00FB2200" w:rsidP="00295422">
      <w:r>
        <w:t xml:space="preserve">In addition, </w:t>
      </w:r>
      <w:r w:rsidR="007A369A" w:rsidRPr="00007B7B">
        <w:rPr>
          <w:rFonts w:eastAsia="SimSun"/>
          <w:lang w:eastAsia="zh-CN"/>
        </w:rPr>
        <w:t>RAN3 introduced UE performance metrics at UE-level granularity in XnAP in Rel-18. Discussions on whether the specification would need to provide additional guidance on how to achieve this granularity were triggered in Rel-18 correction phase, and at</w:t>
      </w:r>
      <w:r w:rsidR="007A369A" w:rsidRPr="00007B7B">
        <w:rPr>
          <w:rFonts w:eastAsia="SimSun" w:hint="eastAsia"/>
          <w:lang w:eastAsia="zh-CN"/>
        </w:rPr>
        <w:t xml:space="preserve"> RAN3#124, </w:t>
      </w:r>
      <w:r w:rsidR="007A369A" w:rsidRPr="00007B7B">
        <w:rPr>
          <w:rFonts w:eastAsia="SimSun"/>
          <w:lang w:eastAsia="zh-CN"/>
        </w:rPr>
        <w:t>a</w:t>
      </w:r>
      <w:r w:rsidR="007A369A" w:rsidRPr="00007B7B">
        <w:rPr>
          <w:rFonts w:eastAsia="SimSun" w:hint="eastAsia"/>
          <w:lang w:eastAsia="zh-CN"/>
        </w:rPr>
        <w:t xml:space="preserve"> common understanding regarding how to derive UE level UE performance feedbac</w:t>
      </w:r>
      <w:r w:rsidR="007A369A" w:rsidRPr="00007B7B">
        <w:rPr>
          <w:rFonts w:eastAsia="SimSun"/>
          <w:lang w:eastAsia="zh-CN"/>
        </w:rPr>
        <w:t>k was minuted</w:t>
      </w:r>
      <w:r w:rsidR="007A369A" w:rsidRPr="00007B7B">
        <w:rPr>
          <w:rFonts w:eastAsia="SimSun" w:hint="eastAsia"/>
          <w:lang w:eastAsia="zh-CN"/>
        </w:rPr>
        <w:t>:</w:t>
      </w:r>
    </w:p>
    <w:p w14:paraId="511FD8DA" w14:textId="77777777" w:rsidR="007A369A" w:rsidRPr="00007B7B" w:rsidRDefault="007A369A" w:rsidP="007A369A">
      <w:pPr>
        <w:overflowPunct w:val="0"/>
        <w:autoSpaceDE w:val="0"/>
        <w:autoSpaceDN w:val="0"/>
        <w:adjustRightInd w:val="0"/>
        <w:textAlignment w:val="baseline"/>
        <w:rPr>
          <w:rFonts w:eastAsia="SimSun"/>
          <w:lang w:eastAsia="zh-CN"/>
        </w:rPr>
      </w:pPr>
      <w:r w:rsidRPr="00007B7B">
        <w:rPr>
          <w:rFonts w:ascii="Calibri" w:eastAsia="SimSun" w:hAnsi="Calibri" w:cs="Calibri" w:hint="eastAsia"/>
          <w:b/>
          <w:bCs/>
          <w:color w:val="FF0000"/>
          <w:sz w:val="18"/>
          <w:szCs w:val="18"/>
          <w:lang w:eastAsia="zh-CN"/>
        </w:rPr>
        <w:t xml:space="preserve">UE level </w:t>
      </w:r>
      <w:r w:rsidRPr="00007B7B">
        <w:rPr>
          <w:rFonts w:ascii="Calibri" w:eastAsia="SimSun" w:hAnsi="Calibri" w:cs="Calibri"/>
          <w:b/>
          <w:bCs/>
          <w:color w:val="FF0000"/>
          <w:sz w:val="18"/>
          <w:szCs w:val="18"/>
          <w:lang w:eastAsia="zh-CN"/>
        </w:rPr>
        <w:t>performance</w:t>
      </w:r>
      <w:r w:rsidRPr="00007B7B">
        <w:rPr>
          <w:rFonts w:ascii="Calibri" w:eastAsia="SimSun" w:hAnsi="Calibri" w:cs="Calibri" w:hint="eastAsia"/>
          <w:b/>
          <w:bCs/>
          <w:color w:val="FF0000"/>
          <w:sz w:val="18"/>
          <w:szCs w:val="18"/>
          <w:lang w:eastAsia="zh-CN"/>
        </w:rPr>
        <w:t xml:space="preserve"> is de</w:t>
      </w:r>
      <w:r w:rsidRPr="00007B7B">
        <w:rPr>
          <w:rFonts w:ascii="Calibri" w:eastAsia="SimSun" w:hAnsi="Calibri" w:cs="Calibri"/>
          <w:b/>
          <w:bCs/>
          <w:color w:val="FF0000"/>
          <w:sz w:val="18"/>
          <w:szCs w:val="18"/>
          <w:lang w:eastAsia="zh-CN"/>
        </w:rPr>
        <w:t>rived as the</w:t>
      </w:r>
      <w:r w:rsidRPr="00007B7B">
        <w:rPr>
          <w:rFonts w:ascii="Calibri" w:eastAsia="SimSun" w:hAnsi="Calibri" w:cs="Calibri" w:hint="eastAsia"/>
          <w:b/>
          <w:bCs/>
          <w:color w:val="FF0000"/>
          <w:sz w:val="18"/>
          <w:szCs w:val="18"/>
          <w:lang w:eastAsia="zh-CN"/>
        </w:rPr>
        <w:t xml:space="preserve"> </w:t>
      </w:r>
      <w:r w:rsidRPr="00007B7B">
        <w:rPr>
          <w:rFonts w:ascii="Calibri" w:eastAsia="SimSun" w:hAnsi="Calibri" w:cs="Calibri"/>
          <w:b/>
          <w:bCs/>
          <w:color w:val="FF0000"/>
          <w:sz w:val="18"/>
          <w:szCs w:val="18"/>
          <w:lang w:eastAsia="zh-CN"/>
        </w:rPr>
        <w:t>average value of per DRB level measurements of the UE</w:t>
      </w:r>
    </w:p>
    <w:p w14:paraId="6504D1EC" w14:textId="68F9DFD5" w:rsidR="00FB2200" w:rsidRDefault="00AE173B" w:rsidP="00343560">
      <w:r>
        <w:t xml:space="preserve">In </w:t>
      </w:r>
      <w:r w:rsidR="00FB2200">
        <w:t>the previous meeting we made a working assumption related to the finer granularity of UE Performance:</w:t>
      </w:r>
    </w:p>
    <w:p w14:paraId="74015CF3" w14:textId="77777777" w:rsidR="00FB2200" w:rsidRPr="00B2380B" w:rsidRDefault="00FB2200" w:rsidP="00FB2200">
      <w:pPr>
        <w:rPr>
          <w:rFonts w:ascii="Calibri" w:eastAsia="DengXian" w:hAnsi="Calibri" w:cs="Calibri"/>
          <w:b/>
          <w:color w:val="008000"/>
          <w:sz w:val="18"/>
        </w:rPr>
      </w:pPr>
      <w:r w:rsidRPr="00B2380B">
        <w:rPr>
          <w:rFonts w:ascii="Calibri" w:eastAsia="DengXian" w:hAnsi="Calibri" w:cs="Calibri"/>
          <w:b/>
          <w:color w:val="008000"/>
          <w:sz w:val="18"/>
        </w:rPr>
        <w:t>WA: UE performance per each PDU session associated to a requested S-NSSAI is reported from target node to source node.</w:t>
      </w:r>
    </w:p>
    <w:p w14:paraId="7357D5CD" w14:textId="77777777" w:rsidR="00FB2200" w:rsidRPr="00B2380B" w:rsidRDefault="00FB2200" w:rsidP="00FB2200">
      <w:pPr>
        <w:rPr>
          <w:rFonts w:ascii="Calibri" w:eastAsia="DengXian" w:hAnsi="Calibri" w:cs="Calibri"/>
          <w:b/>
          <w:color w:val="0000FF"/>
          <w:sz w:val="18"/>
        </w:rPr>
      </w:pPr>
      <w:r w:rsidRPr="00B2380B">
        <w:rPr>
          <w:rFonts w:ascii="Calibri" w:eastAsia="DengXian" w:hAnsi="Calibri" w:cs="Calibri"/>
          <w:b/>
          <w:color w:val="0000FF"/>
          <w:sz w:val="18"/>
        </w:rPr>
        <w:t>FFS if other finer granularity of UE performance is feasible.</w:t>
      </w:r>
    </w:p>
    <w:p w14:paraId="0CF06D85" w14:textId="4D055292" w:rsidR="00305886" w:rsidRDefault="00305886" w:rsidP="00343560">
      <w:r>
        <w:t xml:space="preserve">In this contribution we provide our views with respect to signalling support to enable reporting </w:t>
      </w:r>
      <w:r w:rsidR="00FB2200">
        <w:t xml:space="preserve">of </w:t>
      </w:r>
      <w:r>
        <w:t>predicted radio resource status per slice and predicted slice available capacity over the Xn</w:t>
      </w:r>
      <w:r w:rsidR="00FB2200">
        <w:t>. In addition, we provide our views related to triggering the reporting of finer granularity of UE Performance and the details of finer granularity.</w:t>
      </w:r>
    </w:p>
    <w:p w14:paraId="50D51BCD" w14:textId="6F67538C" w:rsidR="008574FA" w:rsidRPr="008574FA" w:rsidRDefault="00343560" w:rsidP="008574FA">
      <w:pPr>
        <w:pStyle w:val="Heading1"/>
      </w:pPr>
      <w:r w:rsidRPr="006E13D1">
        <w:t>2</w:t>
      </w:r>
      <w:r w:rsidRPr="006E13D1">
        <w:tab/>
      </w:r>
      <w:r>
        <w:t>Discussion</w:t>
      </w:r>
    </w:p>
    <w:p w14:paraId="6CD2D5F7" w14:textId="39AB13DA" w:rsidR="008574FA" w:rsidRPr="00A32833" w:rsidRDefault="008574FA" w:rsidP="00A32833">
      <w:pPr>
        <w:pStyle w:val="Heading2"/>
      </w:pPr>
      <w:r>
        <w:t>2.1</w:t>
      </w:r>
      <w:r>
        <w:tab/>
        <w:t>Slice Level Load Reporting</w:t>
      </w:r>
    </w:p>
    <w:p w14:paraId="23CF4221" w14:textId="49CA3667" w:rsidR="00B23D05" w:rsidRDefault="0044234E" w:rsidP="00907343">
      <w:pPr>
        <w:pStyle w:val="00BodyText"/>
        <w:spacing w:after="0"/>
        <w:jc w:val="both"/>
        <w:rPr>
          <w:rFonts w:ascii="Times New Roman" w:hAnsi="Times New Roman"/>
          <w:sz w:val="20"/>
          <w:lang w:val="en-GB"/>
        </w:rPr>
      </w:pPr>
      <w:r>
        <w:rPr>
          <w:rFonts w:ascii="Times New Roman" w:hAnsi="Times New Roman"/>
          <w:sz w:val="20"/>
          <w:lang w:val="en-GB"/>
        </w:rPr>
        <w:t>In the previous meeting we agreed to enhance Data Collection Reporting Initiation and Data Collection Reporting procedures to enable requesting and reporting of the predicted radio resource status per slice and predicted slice available capacity over the Xn interface.</w:t>
      </w:r>
      <w:r w:rsidR="00FC09BF">
        <w:rPr>
          <w:rFonts w:ascii="Times New Roman" w:hAnsi="Times New Roman"/>
          <w:sz w:val="20"/>
          <w:lang w:val="en-GB"/>
        </w:rPr>
        <w:t xml:space="preserve"> Those procedures were designed by taking radio resource status procedures over Xn as a baseline.</w:t>
      </w:r>
      <w:r>
        <w:rPr>
          <w:rFonts w:ascii="Times New Roman" w:hAnsi="Times New Roman"/>
          <w:sz w:val="20"/>
          <w:lang w:val="en-GB"/>
        </w:rPr>
        <w:t xml:space="preserve"> </w:t>
      </w:r>
      <w:r w:rsidR="00011E9C">
        <w:rPr>
          <w:rFonts w:ascii="Times New Roman" w:hAnsi="Times New Roman"/>
          <w:sz w:val="20"/>
          <w:lang w:val="en-GB"/>
        </w:rPr>
        <w:t xml:space="preserve">We think that we should enable the reporting </w:t>
      </w:r>
      <w:r>
        <w:rPr>
          <w:rFonts w:ascii="Times New Roman" w:hAnsi="Times New Roman"/>
          <w:sz w:val="20"/>
          <w:lang w:val="en-GB"/>
        </w:rPr>
        <w:t xml:space="preserve">of predicted radio resource status per slice in the same way that radio resource status per slice is </w:t>
      </w:r>
      <w:r w:rsidR="00011E9C">
        <w:rPr>
          <w:rFonts w:ascii="Times New Roman" w:hAnsi="Times New Roman"/>
          <w:sz w:val="20"/>
          <w:lang w:val="en-GB"/>
        </w:rPr>
        <w:t>reported</w:t>
      </w:r>
      <w:r>
        <w:rPr>
          <w:rFonts w:ascii="Times New Roman" w:hAnsi="Times New Roman"/>
          <w:sz w:val="20"/>
          <w:lang w:val="en-GB"/>
        </w:rPr>
        <w:t xml:space="preserve"> in legacy radio resource status procedures</w:t>
      </w:r>
      <w:r w:rsidR="00B23D05">
        <w:rPr>
          <w:rFonts w:ascii="Times New Roman" w:hAnsi="Times New Roman"/>
          <w:sz w:val="20"/>
          <w:lang w:val="en-GB"/>
        </w:rPr>
        <w:t xml:space="preserve">. This means that the existing bit </w:t>
      </w:r>
      <w:r w:rsidR="00FC09BF">
        <w:rPr>
          <w:rFonts w:ascii="Times New Roman" w:hAnsi="Times New Roman"/>
          <w:sz w:val="20"/>
          <w:lang w:val="en-GB"/>
        </w:rPr>
        <w:t xml:space="preserve">in </w:t>
      </w:r>
      <w:r w:rsidR="00FC09BF" w:rsidRPr="00FC09BF">
        <w:rPr>
          <w:rFonts w:ascii="Times New Roman" w:hAnsi="Times New Roman"/>
          <w:i/>
          <w:iCs/>
          <w:sz w:val="20"/>
          <w:lang w:val="en-GB"/>
        </w:rPr>
        <w:t>Report Characteristics for Data Collection</w:t>
      </w:r>
      <w:r w:rsidR="00FC09BF">
        <w:rPr>
          <w:rFonts w:ascii="Times New Roman" w:hAnsi="Times New Roman"/>
          <w:sz w:val="20"/>
          <w:lang w:val="en-GB"/>
        </w:rPr>
        <w:t xml:space="preserve"> IE in the DATA COLLECTION REQUEST message </w:t>
      </w:r>
      <w:r w:rsidR="00B23D05">
        <w:rPr>
          <w:rFonts w:ascii="Times New Roman" w:hAnsi="Times New Roman"/>
          <w:sz w:val="20"/>
          <w:lang w:val="en-GB"/>
        </w:rPr>
        <w:t xml:space="preserve">requesting </w:t>
      </w:r>
      <w:r w:rsidR="00B23D05" w:rsidRPr="00B23D05">
        <w:rPr>
          <w:rFonts w:ascii="Times New Roman" w:hAnsi="Times New Roman"/>
          <w:sz w:val="20"/>
          <w:lang w:val="en-GB"/>
        </w:rPr>
        <w:t>Predicted Radio Resource Status</w:t>
      </w:r>
      <w:r w:rsidR="00B23D05">
        <w:rPr>
          <w:rFonts w:ascii="Times New Roman" w:hAnsi="Times New Roman"/>
          <w:sz w:val="20"/>
          <w:lang w:val="en-GB"/>
        </w:rPr>
        <w:t xml:space="preserve"> is reused</w:t>
      </w:r>
      <w:r w:rsidR="00FC09BF">
        <w:rPr>
          <w:rFonts w:ascii="Times New Roman" w:hAnsi="Times New Roman"/>
          <w:sz w:val="20"/>
          <w:lang w:val="en-GB"/>
        </w:rPr>
        <w:t>.</w:t>
      </w:r>
      <w:r w:rsidR="00B23D05">
        <w:rPr>
          <w:rFonts w:ascii="Times New Roman" w:hAnsi="Times New Roman"/>
          <w:sz w:val="20"/>
          <w:lang w:val="en-GB"/>
        </w:rPr>
        <w:t xml:space="preserve"> </w:t>
      </w:r>
      <w:r w:rsidR="00FC09BF">
        <w:rPr>
          <w:rFonts w:ascii="Times New Roman" w:hAnsi="Times New Roman"/>
          <w:sz w:val="20"/>
          <w:lang w:val="en-GB"/>
        </w:rPr>
        <w:t>I</w:t>
      </w:r>
      <w:r w:rsidR="00B23D05">
        <w:rPr>
          <w:rFonts w:ascii="Times New Roman" w:hAnsi="Times New Roman"/>
          <w:sz w:val="20"/>
          <w:lang w:val="en-GB"/>
        </w:rPr>
        <w:t xml:space="preserve">f the cell for which </w:t>
      </w:r>
      <w:r w:rsidR="000E6A4F">
        <w:rPr>
          <w:rFonts w:ascii="Times New Roman" w:hAnsi="Times New Roman"/>
          <w:sz w:val="20"/>
          <w:lang w:val="en-GB"/>
        </w:rPr>
        <w:t>P</w:t>
      </w:r>
      <w:r w:rsidR="00B23D05">
        <w:rPr>
          <w:rFonts w:ascii="Times New Roman" w:hAnsi="Times New Roman"/>
          <w:sz w:val="20"/>
          <w:lang w:val="en-GB"/>
        </w:rPr>
        <w:t xml:space="preserve">redicted </w:t>
      </w:r>
      <w:r w:rsidR="000E6A4F">
        <w:rPr>
          <w:rFonts w:ascii="Times New Roman" w:hAnsi="Times New Roman"/>
          <w:sz w:val="20"/>
          <w:lang w:val="en-GB"/>
        </w:rPr>
        <w:t>R</w:t>
      </w:r>
      <w:r w:rsidR="00B23D05">
        <w:rPr>
          <w:rFonts w:ascii="Times New Roman" w:hAnsi="Times New Roman"/>
          <w:sz w:val="20"/>
          <w:lang w:val="en-GB"/>
        </w:rPr>
        <w:t xml:space="preserve">adio </w:t>
      </w:r>
      <w:r w:rsidR="000E6A4F">
        <w:rPr>
          <w:rFonts w:ascii="Times New Roman" w:hAnsi="Times New Roman"/>
          <w:sz w:val="20"/>
          <w:lang w:val="en-GB"/>
        </w:rPr>
        <w:t>R</w:t>
      </w:r>
      <w:r w:rsidR="00B23D05">
        <w:rPr>
          <w:rFonts w:ascii="Times New Roman" w:hAnsi="Times New Roman"/>
          <w:sz w:val="20"/>
          <w:lang w:val="en-GB"/>
        </w:rPr>
        <w:t xml:space="preserve">esource </w:t>
      </w:r>
      <w:r w:rsidR="000E6A4F">
        <w:rPr>
          <w:rFonts w:ascii="Times New Roman" w:hAnsi="Times New Roman"/>
          <w:sz w:val="20"/>
          <w:lang w:val="en-GB"/>
        </w:rPr>
        <w:t>S</w:t>
      </w:r>
      <w:r w:rsidR="00B23D05">
        <w:rPr>
          <w:rFonts w:ascii="Times New Roman" w:hAnsi="Times New Roman"/>
          <w:sz w:val="20"/>
          <w:lang w:val="en-GB"/>
        </w:rPr>
        <w:t xml:space="preserve">tatus is requested to be reported supports </w:t>
      </w:r>
      <w:r w:rsidR="00B23D05" w:rsidRPr="00011E9C">
        <w:rPr>
          <w:rFonts w:ascii="Times New Roman" w:hAnsi="Times New Roman"/>
          <w:sz w:val="20"/>
          <w:lang w:val="en-GB"/>
        </w:rPr>
        <w:t xml:space="preserve">more than one slice and if the </w:t>
      </w:r>
      <w:r w:rsidR="00B23D05" w:rsidRPr="00011E9C">
        <w:rPr>
          <w:rFonts w:ascii="Times New Roman" w:hAnsi="Times New Roman"/>
          <w:i/>
          <w:iCs/>
          <w:sz w:val="20"/>
          <w:lang w:val="en-GB"/>
        </w:rPr>
        <w:t>Slice To Report List for Data Collection</w:t>
      </w:r>
      <w:r w:rsidR="00B23D05" w:rsidRPr="00011E9C">
        <w:rPr>
          <w:rFonts w:ascii="Times New Roman" w:hAnsi="Times New Roman"/>
          <w:sz w:val="20"/>
          <w:lang w:val="en-GB"/>
        </w:rPr>
        <w:t xml:space="preserve"> IE is included for a cell, the</w:t>
      </w:r>
      <w:r w:rsidR="00B23D05">
        <w:rPr>
          <w:rFonts w:ascii="Times New Roman" w:hAnsi="Times New Roman"/>
          <w:sz w:val="20"/>
          <w:lang w:val="en-GB"/>
        </w:rPr>
        <w:t>n the</w:t>
      </w:r>
      <w:r w:rsidR="00B23D05" w:rsidRPr="00011E9C">
        <w:rPr>
          <w:rFonts w:ascii="Times New Roman" w:hAnsi="Times New Roman"/>
          <w:sz w:val="20"/>
          <w:lang w:val="en-GB"/>
        </w:rPr>
        <w:t xml:space="preserve"> </w:t>
      </w:r>
      <w:r w:rsidR="00B23D05" w:rsidRPr="00011E9C">
        <w:rPr>
          <w:rFonts w:ascii="Times New Roman" w:hAnsi="Times New Roman"/>
          <w:i/>
          <w:iCs/>
          <w:sz w:val="20"/>
          <w:lang w:val="en-GB"/>
        </w:rPr>
        <w:t>Predicted Radio Resource Status</w:t>
      </w:r>
      <w:r w:rsidR="00B23D05" w:rsidRPr="00011E9C">
        <w:rPr>
          <w:rFonts w:ascii="Times New Roman" w:hAnsi="Times New Roman"/>
          <w:sz w:val="20"/>
          <w:lang w:val="en-GB"/>
        </w:rPr>
        <w:t xml:space="preserve"> IE for such cell shall, if supported, include the requested </w:t>
      </w:r>
      <w:r w:rsidR="00B23D05" w:rsidRPr="00011E9C">
        <w:rPr>
          <w:rFonts w:ascii="Times New Roman" w:hAnsi="Times New Roman"/>
          <w:i/>
          <w:iCs/>
          <w:sz w:val="20"/>
          <w:lang w:val="en-GB"/>
        </w:rPr>
        <w:t>Predicted Slice Radio Resource Status Item</w:t>
      </w:r>
      <w:r w:rsidR="00B23D05" w:rsidRPr="00011E9C">
        <w:rPr>
          <w:rFonts w:ascii="Times New Roman" w:hAnsi="Times New Roman"/>
          <w:sz w:val="20"/>
          <w:lang w:val="en-GB"/>
        </w:rPr>
        <w:t xml:space="preserve"> IE</w:t>
      </w:r>
      <w:r w:rsidR="00B23D05">
        <w:rPr>
          <w:rFonts w:ascii="Times New Roman" w:hAnsi="Times New Roman"/>
          <w:sz w:val="20"/>
          <w:lang w:val="en-GB"/>
        </w:rPr>
        <w:t>.</w:t>
      </w:r>
    </w:p>
    <w:p w14:paraId="377B1928" w14:textId="77777777" w:rsidR="004C79A1" w:rsidRDefault="004C79A1" w:rsidP="00907343">
      <w:pPr>
        <w:pStyle w:val="00BodyText"/>
        <w:spacing w:after="0"/>
        <w:jc w:val="both"/>
        <w:rPr>
          <w:rFonts w:ascii="Times New Roman" w:hAnsi="Times New Roman"/>
          <w:sz w:val="20"/>
          <w:lang w:val="en-GB"/>
        </w:rPr>
      </w:pPr>
    </w:p>
    <w:p w14:paraId="72E95D72" w14:textId="5F3CF75A" w:rsidR="004C79A1" w:rsidRPr="004C79A1" w:rsidRDefault="004C79A1" w:rsidP="004C79A1">
      <w:pPr>
        <w:pStyle w:val="00BodyText"/>
        <w:spacing w:after="0"/>
        <w:jc w:val="both"/>
        <w:rPr>
          <w:rFonts w:ascii="Times New Roman" w:hAnsi="Times New Roman"/>
          <w:b/>
          <w:bCs/>
          <w:sz w:val="20"/>
          <w:lang w:val="en-GB"/>
        </w:rPr>
      </w:pPr>
      <w:r w:rsidRPr="004C79A1">
        <w:rPr>
          <w:rFonts w:ascii="Times New Roman" w:hAnsi="Times New Roman"/>
          <w:b/>
          <w:bCs/>
          <w:sz w:val="20"/>
          <w:lang w:val="en-GB"/>
        </w:rPr>
        <w:t>Proposal</w:t>
      </w:r>
      <w:r w:rsidR="003E3C47">
        <w:rPr>
          <w:rFonts w:ascii="Times New Roman" w:hAnsi="Times New Roman"/>
          <w:b/>
          <w:bCs/>
          <w:sz w:val="20"/>
          <w:lang w:val="en-GB"/>
        </w:rPr>
        <w:t xml:space="preserve"> 1</w:t>
      </w:r>
      <w:r w:rsidRPr="004C79A1">
        <w:rPr>
          <w:rFonts w:ascii="Times New Roman" w:hAnsi="Times New Roman"/>
          <w:b/>
          <w:bCs/>
          <w:sz w:val="20"/>
          <w:lang w:val="en-GB"/>
        </w:rPr>
        <w:t xml:space="preserve">: Introduce procedural text in TS 38.423 to indicate that if the cell for which predicted radio resource status is requested to be reported supports more than one slice, and if the </w:t>
      </w:r>
      <w:r w:rsidRPr="004C79A1">
        <w:rPr>
          <w:rFonts w:ascii="Times New Roman" w:hAnsi="Times New Roman"/>
          <w:b/>
          <w:bCs/>
          <w:i/>
          <w:iCs/>
          <w:sz w:val="20"/>
          <w:lang w:val="en-GB"/>
        </w:rPr>
        <w:t>Slice To Report List for Data Collection</w:t>
      </w:r>
      <w:r w:rsidRPr="004C79A1">
        <w:rPr>
          <w:rFonts w:ascii="Times New Roman" w:hAnsi="Times New Roman"/>
          <w:b/>
          <w:bCs/>
          <w:sz w:val="20"/>
          <w:lang w:val="en-GB"/>
        </w:rPr>
        <w:t xml:space="preserve"> IE is included for a cell, then the </w:t>
      </w:r>
      <w:r w:rsidRPr="004C79A1">
        <w:rPr>
          <w:rFonts w:ascii="Times New Roman" w:hAnsi="Times New Roman"/>
          <w:b/>
          <w:bCs/>
          <w:i/>
          <w:iCs/>
          <w:sz w:val="20"/>
          <w:lang w:val="en-GB"/>
        </w:rPr>
        <w:t>Predicted Radio Resource Status</w:t>
      </w:r>
      <w:r w:rsidRPr="004C79A1">
        <w:rPr>
          <w:rFonts w:ascii="Times New Roman" w:hAnsi="Times New Roman"/>
          <w:b/>
          <w:bCs/>
          <w:sz w:val="20"/>
          <w:lang w:val="en-GB"/>
        </w:rPr>
        <w:t xml:space="preserve"> IE for such cell shall, if supported, include the requested </w:t>
      </w:r>
      <w:r w:rsidRPr="004C79A1">
        <w:rPr>
          <w:rFonts w:ascii="Times New Roman" w:hAnsi="Times New Roman"/>
          <w:b/>
          <w:bCs/>
          <w:i/>
          <w:iCs/>
          <w:sz w:val="20"/>
          <w:lang w:val="en-GB"/>
        </w:rPr>
        <w:t>Predicted Slice Radio Resource Status Item</w:t>
      </w:r>
      <w:r w:rsidRPr="004C79A1">
        <w:rPr>
          <w:rFonts w:ascii="Times New Roman" w:hAnsi="Times New Roman"/>
          <w:b/>
          <w:bCs/>
          <w:sz w:val="20"/>
          <w:lang w:val="en-GB"/>
        </w:rPr>
        <w:t xml:space="preserve"> IE.</w:t>
      </w:r>
    </w:p>
    <w:p w14:paraId="56B474F3" w14:textId="7DB2CC8E" w:rsidR="004C79A1" w:rsidRDefault="004C79A1" w:rsidP="00907343">
      <w:pPr>
        <w:pStyle w:val="00BodyText"/>
        <w:spacing w:after="0"/>
        <w:jc w:val="both"/>
        <w:rPr>
          <w:rFonts w:ascii="Times New Roman" w:hAnsi="Times New Roman"/>
          <w:sz w:val="20"/>
          <w:lang w:val="en-GB"/>
        </w:rPr>
      </w:pPr>
    </w:p>
    <w:p w14:paraId="3A12E4A8" w14:textId="301DFA12" w:rsidR="00011E9C" w:rsidRDefault="00FC09BF" w:rsidP="00907343">
      <w:pPr>
        <w:pStyle w:val="00BodyText"/>
        <w:spacing w:after="0"/>
        <w:jc w:val="both"/>
        <w:rPr>
          <w:rFonts w:ascii="Times New Roman" w:hAnsi="Times New Roman"/>
          <w:sz w:val="20"/>
          <w:lang w:val="en-GB"/>
        </w:rPr>
      </w:pPr>
      <w:r>
        <w:rPr>
          <w:rFonts w:ascii="Times New Roman" w:hAnsi="Times New Roman"/>
          <w:sz w:val="20"/>
          <w:lang w:val="en-GB"/>
        </w:rPr>
        <w:lastRenderedPageBreak/>
        <w:t xml:space="preserve">This would also mean that the Semantics Description of the </w:t>
      </w:r>
      <w:r w:rsidRPr="00FC09BF">
        <w:rPr>
          <w:rFonts w:ascii="Times New Roman" w:hAnsi="Times New Roman"/>
          <w:sz w:val="20"/>
          <w:lang w:val="en-GB"/>
        </w:rPr>
        <w:t>Predicted Radio Resource Status</w:t>
      </w:r>
      <w:r>
        <w:rPr>
          <w:rFonts w:ascii="Times New Roman" w:hAnsi="Times New Roman"/>
          <w:sz w:val="20"/>
          <w:lang w:val="en-GB"/>
        </w:rPr>
        <w:t xml:space="preserve"> IE in the DATA COLLECTION UPDATE message is updated to reflect that the IE also includes the </w:t>
      </w:r>
      <w:r w:rsidRPr="00FC09BF">
        <w:rPr>
          <w:rFonts w:ascii="Times New Roman" w:hAnsi="Times New Roman"/>
          <w:i/>
          <w:iCs/>
          <w:sz w:val="20"/>
          <w:lang w:val="en-GB"/>
        </w:rPr>
        <w:t>Slice Radio Resource Status List</w:t>
      </w:r>
      <w:r w:rsidRPr="00FC09BF">
        <w:rPr>
          <w:rFonts w:ascii="Times New Roman" w:hAnsi="Times New Roman"/>
          <w:sz w:val="20"/>
          <w:lang w:val="en-GB"/>
        </w:rPr>
        <w:t xml:space="preserve"> IE</w:t>
      </w:r>
      <w:r>
        <w:rPr>
          <w:rFonts w:ascii="Times New Roman" w:hAnsi="Times New Roman"/>
          <w:sz w:val="20"/>
          <w:lang w:val="en-GB"/>
        </w:rPr>
        <w:t>.</w:t>
      </w:r>
    </w:p>
    <w:p w14:paraId="2DB8A002" w14:textId="77777777" w:rsidR="00FC09BF" w:rsidRDefault="00FC09BF" w:rsidP="00907343">
      <w:pPr>
        <w:pStyle w:val="00BodyText"/>
        <w:spacing w:after="0"/>
        <w:jc w:val="both"/>
        <w:rPr>
          <w:rFonts w:ascii="Times New Roman" w:hAnsi="Times New Roman"/>
          <w:sz w:val="20"/>
          <w:lang w:val="en-GB"/>
        </w:rPr>
      </w:pPr>
    </w:p>
    <w:p w14:paraId="723F0CE9" w14:textId="62A83027" w:rsidR="00FC09BF" w:rsidRPr="00FC09BF" w:rsidRDefault="00FC09BF" w:rsidP="00907343">
      <w:pPr>
        <w:pStyle w:val="00BodyText"/>
        <w:spacing w:after="0"/>
        <w:jc w:val="both"/>
        <w:rPr>
          <w:rFonts w:ascii="Times New Roman" w:hAnsi="Times New Roman"/>
          <w:b/>
          <w:bCs/>
          <w:sz w:val="20"/>
          <w:lang w:val="en-GB"/>
        </w:rPr>
      </w:pPr>
      <w:r w:rsidRPr="00FC09BF">
        <w:rPr>
          <w:rFonts w:ascii="Times New Roman" w:hAnsi="Times New Roman"/>
          <w:b/>
          <w:bCs/>
          <w:sz w:val="20"/>
          <w:lang w:val="en-GB"/>
        </w:rPr>
        <w:t>Proposal</w:t>
      </w:r>
      <w:r w:rsidR="003E3C47">
        <w:rPr>
          <w:rFonts w:ascii="Times New Roman" w:hAnsi="Times New Roman"/>
          <w:b/>
          <w:bCs/>
          <w:sz w:val="20"/>
          <w:lang w:val="en-GB"/>
        </w:rPr>
        <w:t xml:space="preserve"> 2</w:t>
      </w:r>
      <w:r w:rsidRPr="00FC09BF">
        <w:rPr>
          <w:rFonts w:ascii="Times New Roman" w:hAnsi="Times New Roman"/>
          <w:b/>
          <w:bCs/>
          <w:sz w:val="20"/>
          <w:lang w:val="en-GB"/>
        </w:rPr>
        <w:t xml:space="preserve">: Update the Semantics Description of </w:t>
      </w:r>
      <w:r w:rsidRPr="00FC09BF">
        <w:rPr>
          <w:rFonts w:ascii="Times New Roman" w:hAnsi="Times New Roman"/>
          <w:b/>
          <w:bCs/>
          <w:i/>
          <w:iCs/>
          <w:sz w:val="20"/>
          <w:lang w:val="en-GB"/>
        </w:rPr>
        <w:t>Predicted Radio Resource Status</w:t>
      </w:r>
      <w:r w:rsidRPr="00FC09BF">
        <w:rPr>
          <w:rFonts w:ascii="Times New Roman" w:hAnsi="Times New Roman"/>
          <w:b/>
          <w:bCs/>
          <w:sz w:val="20"/>
          <w:lang w:val="en-GB"/>
        </w:rPr>
        <w:t xml:space="preserve"> IE in the DATA COLLECTION UPDATE message to indicate that th</w:t>
      </w:r>
      <w:r>
        <w:rPr>
          <w:rFonts w:ascii="Times New Roman" w:hAnsi="Times New Roman"/>
          <w:b/>
          <w:bCs/>
          <w:sz w:val="20"/>
          <w:lang w:val="en-GB"/>
        </w:rPr>
        <w:t>is</w:t>
      </w:r>
      <w:r w:rsidRPr="00FC09BF">
        <w:rPr>
          <w:rFonts w:ascii="Times New Roman" w:hAnsi="Times New Roman"/>
          <w:b/>
          <w:bCs/>
          <w:sz w:val="20"/>
          <w:lang w:val="en-GB"/>
        </w:rPr>
        <w:t xml:space="preserve"> IE also includes</w:t>
      </w:r>
      <w:r>
        <w:rPr>
          <w:rFonts w:ascii="Times New Roman" w:hAnsi="Times New Roman"/>
          <w:b/>
          <w:bCs/>
          <w:sz w:val="20"/>
          <w:lang w:val="en-GB"/>
        </w:rPr>
        <w:t xml:space="preserve"> the</w:t>
      </w:r>
      <w:r w:rsidRPr="00FC09BF">
        <w:rPr>
          <w:rFonts w:ascii="Times New Roman" w:hAnsi="Times New Roman"/>
          <w:b/>
          <w:bCs/>
          <w:sz w:val="20"/>
          <w:lang w:val="en-GB"/>
        </w:rPr>
        <w:t xml:space="preserve"> </w:t>
      </w:r>
      <w:r w:rsidRPr="00FC09BF">
        <w:rPr>
          <w:rFonts w:ascii="Times New Roman" w:hAnsi="Times New Roman"/>
          <w:b/>
          <w:bCs/>
          <w:i/>
          <w:iCs/>
          <w:sz w:val="20"/>
          <w:lang w:val="en-GB"/>
        </w:rPr>
        <w:t>Slice Radio Resource Status List</w:t>
      </w:r>
      <w:r w:rsidRPr="00FC09BF">
        <w:rPr>
          <w:rFonts w:ascii="Times New Roman" w:hAnsi="Times New Roman"/>
          <w:b/>
          <w:bCs/>
          <w:sz w:val="20"/>
          <w:lang w:val="en-GB"/>
        </w:rPr>
        <w:t xml:space="preserve"> IE.</w:t>
      </w:r>
    </w:p>
    <w:p w14:paraId="570CFB9C" w14:textId="77777777" w:rsidR="00FC09BF" w:rsidRDefault="00FC09BF" w:rsidP="00907343">
      <w:pPr>
        <w:pStyle w:val="00BodyText"/>
        <w:spacing w:after="0"/>
        <w:jc w:val="both"/>
        <w:rPr>
          <w:rFonts w:ascii="Times New Roman" w:hAnsi="Times New Roman"/>
          <w:sz w:val="20"/>
          <w:lang w:val="en-GB"/>
        </w:rPr>
      </w:pPr>
    </w:p>
    <w:p w14:paraId="53F2BB1E" w14:textId="40B40800" w:rsidR="00FF0721" w:rsidRDefault="00FF0721" w:rsidP="00907343">
      <w:pPr>
        <w:pStyle w:val="00BodyText"/>
        <w:spacing w:after="0"/>
        <w:jc w:val="both"/>
        <w:rPr>
          <w:rFonts w:ascii="Times New Roman" w:hAnsi="Times New Roman"/>
          <w:sz w:val="20"/>
          <w:lang w:val="en-GB"/>
        </w:rPr>
      </w:pPr>
      <w:r>
        <w:rPr>
          <w:rFonts w:ascii="Times New Roman" w:hAnsi="Times New Roman"/>
          <w:sz w:val="20"/>
          <w:lang w:val="en-GB"/>
        </w:rPr>
        <w:t xml:space="preserve">When it comes to Predicted Slice Available Capacity, we propose to introduce a new bit (the tenth bit) in the </w:t>
      </w:r>
      <w:r w:rsidRPr="00FF0721">
        <w:rPr>
          <w:rFonts w:ascii="Times New Roman" w:hAnsi="Times New Roman"/>
          <w:i/>
          <w:iCs/>
          <w:sz w:val="20"/>
          <w:lang w:val="en-GB"/>
        </w:rPr>
        <w:t>Report Characteristics for Data Collection</w:t>
      </w:r>
      <w:r>
        <w:rPr>
          <w:rFonts w:ascii="Times New Roman" w:hAnsi="Times New Roman"/>
          <w:sz w:val="20"/>
          <w:lang w:val="en-GB"/>
        </w:rPr>
        <w:t xml:space="preserve"> IE in the DATA COLLECTION REQUEST message in order to request it from a neighbouring node.</w:t>
      </w:r>
    </w:p>
    <w:p w14:paraId="04701C61" w14:textId="77777777" w:rsidR="00FF0721" w:rsidRDefault="00FF0721" w:rsidP="00907343">
      <w:pPr>
        <w:pStyle w:val="00BodyText"/>
        <w:spacing w:after="0"/>
        <w:jc w:val="both"/>
        <w:rPr>
          <w:rFonts w:ascii="Times New Roman" w:hAnsi="Times New Roman"/>
          <w:sz w:val="20"/>
          <w:lang w:val="en-GB"/>
        </w:rPr>
      </w:pPr>
    </w:p>
    <w:p w14:paraId="39EBC014" w14:textId="12D6FAB3" w:rsidR="00FF0721" w:rsidRPr="00FF0721" w:rsidRDefault="00FF0721" w:rsidP="00FF0721">
      <w:pPr>
        <w:pStyle w:val="00BodyText"/>
        <w:spacing w:after="0"/>
        <w:jc w:val="both"/>
        <w:rPr>
          <w:rFonts w:ascii="Times New Roman" w:hAnsi="Times New Roman"/>
          <w:b/>
          <w:bCs/>
          <w:sz w:val="20"/>
          <w:lang w:val="en-GB"/>
        </w:rPr>
      </w:pPr>
      <w:r w:rsidRPr="00FF0721">
        <w:rPr>
          <w:rFonts w:ascii="Times New Roman" w:hAnsi="Times New Roman"/>
          <w:b/>
          <w:bCs/>
          <w:sz w:val="20"/>
          <w:lang w:val="en-GB"/>
        </w:rPr>
        <w:t>Proposal</w:t>
      </w:r>
      <w:r w:rsidR="00AB48C4">
        <w:rPr>
          <w:rFonts w:ascii="Times New Roman" w:hAnsi="Times New Roman"/>
          <w:b/>
          <w:bCs/>
          <w:sz w:val="20"/>
          <w:lang w:val="en-GB"/>
        </w:rPr>
        <w:t xml:space="preserve"> 3</w:t>
      </w:r>
      <w:r w:rsidRPr="00FF0721">
        <w:rPr>
          <w:rFonts w:ascii="Times New Roman" w:hAnsi="Times New Roman"/>
          <w:b/>
          <w:bCs/>
          <w:sz w:val="20"/>
          <w:lang w:val="en-GB"/>
        </w:rPr>
        <w:t xml:space="preserve">: Introduce a new bit in the </w:t>
      </w:r>
      <w:r w:rsidRPr="00FF0721">
        <w:rPr>
          <w:rFonts w:ascii="Times New Roman" w:hAnsi="Times New Roman"/>
          <w:b/>
          <w:bCs/>
          <w:i/>
          <w:iCs/>
          <w:sz w:val="20"/>
          <w:lang w:val="en-GB"/>
        </w:rPr>
        <w:t>Report Characteristics for Data Collection</w:t>
      </w:r>
      <w:r w:rsidRPr="00FF0721">
        <w:rPr>
          <w:rFonts w:ascii="Times New Roman" w:hAnsi="Times New Roman"/>
          <w:b/>
          <w:bCs/>
          <w:sz w:val="20"/>
          <w:lang w:val="en-GB"/>
        </w:rPr>
        <w:t xml:space="preserve"> IE in the DATA COLLECTION REQUEST message in order to request Predicted Slice Available Capacity from a neighbouring node.</w:t>
      </w:r>
    </w:p>
    <w:p w14:paraId="1042D6D1" w14:textId="24349104" w:rsidR="00FF0721" w:rsidRPr="00FF0721" w:rsidRDefault="00FF0721" w:rsidP="00FF0721">
      <w:pPr>
        <w:pStyle w:val="00BodyText"/>
        <w:spacing w:after="0"/>
        <w:jc w:val="both"/>
        <w:rPr>
          <w:rFonts w:ascii="Times New Roman" w:hAnsi="Times New Roman"/>
          <w:b/>
          <w:bCs/>
          <w:sz w:val="20"/>
          <w:lang w:val="en-GB"/>
        </w:rPr>
      </w:pPr>
    </w:p>
    <w:p w14:paraId="4459D793" w14:textId="0DEEEF49" w:rsidR="000A779F" w:rsidRDefault="000A779F" w:rsidP="00907343">
      <w:pPr>
        <w:pStyle w:val="00BodyText"/>
        <w:spacing w:after="0"/>
        <w:jc w:val="both"/>
        <w:rPr>
          <w:rFonts w:ascii="Times New Roman" w:hAnsi="Times New Roman"/>
          <w:sz w:val="20"/>
          <w:lang w:val="en-GB"/>
        </w:rPr>
      </w:pPr>
      <w:r>
        <w:rPr>
          <w:rFonts w:ascii="Times New Roman" w:hAnsi="Times New Roman"/>
          <w:sz w:val="20"/>
          <w:lang w:val="en-GB"/>
        </w:rPr>
        <w:t xml:space="preserve">If the target node can successfully initiate the measurement then the </w:t>
      </w:r>
      <w:r w:rsidRPr="000A779F">
        <w:rPr>
          <w:rFonts w:ascii="Times New Roman" w:hAnsi="Times New Roman"/>
          <w:i/>
          <w:iCs/>
          <w:sz w:val="20"/>
          <w:lang w:val="en-GB"/>
        </w:rPr>
        <w:t>Predicted Slice Available Capacity</w:t>
      </w:r>
      <w:r>
        <w:rPr>
          <w:rFonts w:ascii="Times New Roman" w:hAnsi="Times New Roman"/>
          <w:sz w:val="20"/>
          <w:lang w:val="en-GB"/>
        </w:rPr>
        <w:t xml:space="preserve"> IE can be sent in the DATA COLLECTION UPDATE message. Similarly to the Predicted Radio Resource Status, we can reuse the </w:t>
      </w:r>
      <w:r w:rsidRPr="000A779F">
        <w:rPr>
          <w:rFonts w:ascii="Times New Roman" w:hAnsi="Times New Roman"/>
          <w:i/>
          <w:iCs/>
          <w:sz w:val="20"/>
          <w:lang w:val="en-GB"/>
        </w:rPr>
        <w:t>Slice Available Capacity</w:t>
      </w:r>
      <w:r>
        <w:rPr>
          <w:rFonts w:ascii="Times New Roman" w:hAnsi="Times New Roman"/>
          <w:sz w:val="20"/>
          <w:lang w:val="en-GB"/>
        </w:rPr>
        <w:t xml:space="preserve"> IE.</w:t>
      </w:r>
    </w:p>
    <w:p w14:paraId="1F694AE5" w14:textId="77777777" w:rsidR="000A779F" w:rsidRDefault="000A779F" w:rsidP="00907343">
      <w:pPr>
        <w:pStyle w:val="00BodyText"/>
        <w:spacing w:after="0"/>
        <w:jc w:val="both"/>
        <w:rPr>
          <w:rFonts w:ascii="Times New Roman" w:hAnsi="Times New Roman"/>
          <w:sz w:val="20"/>
          <w:lang w:val="en-GB"/>
        </w:rPr>
      </w:pPr>
    </w:p>
    <w:p w14:paraId="125C3192" w14:textId="46268D08" w:rsidR="000A779F" w:rsidRPr="000A779F" w:rsidRDefault="000A779F" w:rsidP="00907343">
      <w:pPr>
        <w:pStyle w:val="00BodyText"/>
        <w:spacing w:after="0"/>
        <w:jc w:val="both"/>
        <w:rPr>
          <w:rFonts w:ascii="Times New Roman" w:hAnsi="Times New Roman"/>
          <w:b/>
          <w:bCs/>
          <w:sz w:val="20"/>
          <w:lang w:val="en-GB"/>
        </w:rPr>
      </w:pPr>
      <w:r w:rsidRPr="000A779F">
        <w:rPr>
          <w:rFonts w:ascii="Times New Roman" w:hAnsi="Times New Roman"/>
          <w:b/>
          <w:bCs/>
          <w:sz w:val="20"/>
          <w:lang w:val="en-GB"/>
        </w:rPr>
        <w:t>Proposal</w:t>
      </w:r>
      <w:r w:rsidR="004444E8">
        <w:rPr>
          <w:rFonts w:ascii="Times New Roman" w:hAnsi="Times New Roman"/>
          <w:b/>
          <w:bCs/>
          <w:sz w:val="20"/>
          <w:lang w:val="en-GB"/>
        </w:rPr>
        <w:t xml:space="preserve"> 4</w:t>
      </w:r>
      <w:r w:rsidRPr="000A779F">
        <w:rPr>
          <w:rFonts w:ascii="Times New Roman" w:hAnsi="Times New Roman"/>
          <w:b/>
          <w:bCs/>
          <w:sz w:val="20"/>
          <w:lang w:val="en-GB"/>
        </w:rPr>
        <w:t xml:space="preserve">: Introduce </w:t>
      </w:r>
      <w:r w:rsidR="00B84683">
        <w:rPr>
          <w:rFonts w:ascii="Times New Roman" w:hAnsi="Times New Roman"/>
          <w:b/>
          <w:bCs/>
          <w:sz w:val="20"/>
          <w:lang w:val="en-GB"/>
        </w:rPr>
        <w:t xml:space="preserve">a </w:t>
      </w:r>
      <w:r w:rsidRPr="000A779F">
        <w:rPr>
          <w:rFonts w:ascii="Times New Roman" w:hAnsi="Times New Roman"/>
          <w:b/>
          <w:bCs/>
          <w:i/>
          <w:iCs/>
          <w:sz w:val="20"/>
          <w:lang w:val="en-GB"/>
        </w:rPr>
        <w:t>Predicted Slice Available Capacity</w:t>
      </w:r>
      <w:r w:rsidRPr="000A779F">
        <w:rPr>
          <w:rFonts w:ascii="Times New Roman" w:hAnsi="Times New Roman"/>
          <w:b/>
          <w:bCs/>
          <w:sz w:val="20"/>
          <w:lang w:val="en-GB"/>
        </w:rPr>
        <w:t xml:space="preserve"> IE in the DATA COLLECTION UPDATE message </w:t>
      </w:r>
      <w:r w:rsidR="00B84683">
        <w:rPr>
          <w:rFonts w:ascii="Times New Roman" w:hAnsi="Times New Roman"/>
          <w:b/>
          <w:bCs/>
          <w:sz w:val="20"/>
          <w:lang w:val="en-GB"/>
        </w:rPr>
        <w:t xml:space="preserve">to report </w:t>
      </w:r>
      <w:r w:rsidR="00D4624A">
        <w:rPr>
          <w:rFonts w:ascii="Times New Roman" w:hAnsi="Times New Roman"/>
          <w:b/>
          <w:bCs/>
          <w:sz w:val="20"/>
          <w:lang w:val="en-GB"/>
        </w:rPr>
        <w:t xml:space="preserve">the </w:t>
      </w:r>
      <w:r w:rsidR="00B84683">
        <w:rPr>
          <w:rFonts w:ascii="Times New Roman" w:hAnsi="Times New Roman"/>
          <w:b/>
          <w:bCs/>
          <w:sz w:val="20"/>
          <w:lang w:val="en-GB"/>
        </w:rPr>
        <w:t xml:space="preserve">requested predicted slice available capacity to </w:t>
      </w:r>
      <w:r w:rsidR="00D4624A">
        <w:rPr>
          <w:rFonts w:ascii="Times New Roman" w:hAnsi="Times New Roman"/>
          <w:b/>
          <w:bCs/>
          <w:sz w:val="20"/>
          <w:lang w:val="en-GB"/>
        </w:rPr>
        <w:t>the</w:t>
      </w:r>
      <w:r w:rsidR="00B84683">
        <w:rPr>
          <w:rFonts w:ascii="Times New Roman" w:hAnsi="Times New Roman"/>
          <w:b/>
          <w:bCs/>
          <w:sz w:val="20"/>
          <w:lang w:val="en-GB"/>
        </w:rPr>
        <w:t xml:space="preserve"> requesting node. </w:t>
      </w:r>
    </w:p>
    <w:p w14:paraId="7E6A75FF" w14:textId="77777777" w:rsidR="000A779F" w:rsidRDefault="000A779F" w:rsidP="00907343">
      <w:pPr>
        <w:pStyle w:val="00BodyText"/>
        <w:spacing w:after="0"/>
        <w:jc w:val="both"/>
        <w:rPr>
          <w:rFonts w:ascii="Times New Roman" w:hAnsi="Times New Roman"/>
          <w:sz w:val="20"/>
          <w:lang w:val="en-GB"/>
        </w:rPr>
      </w:pPr>
    </w:p>
    <w:p w14:paraId="75905AB8" w14:textId="1F94781E" w:rsidR="002727F4" w:rsidRDefault="00B20062" w:rsidP="00907343">
      <w:pPr>
        <w:pStyle w:val="00BodyText"/>
        <w:spacing w:after="0"/>
        <w:jc w:val="both"/>
        <w:rPr>
          <w:rFonts w:ascii="Times New Roman" w:hAnsi="Times New Roman"/>
          <w:sz w:val="20"/>
          <w:lang w:val="en-GB"/>
        </w:rPr>
      </w:pPr>
      <w:r>
        <w:rPr>
          <w:rFonts w:ascii="Times New Roman" w:hAnsi="Times New Roman"/>
          <w:sz w:val="20"/>
          <w:lang w:val="en-GB"/>
        </w:rPr>
        <w:t xml:space="preserve">Similarly to the other predicted resource status information, i.e., predicted radio resource status, predicted number of active UEs or predicted RRC connections, we propose to introduce a bit in </w:t>
      </w:r>
      <w:r w:rsidRPr="00B84683">
        <w:rPr>
          <w:rFonts w:ascii="Times New Roman" w:hAnsi="Times New Roman"/>
          <w:i/>
          <w:iCs/>
          <w:sz w:val="20"/>
          <w:lang w:val="en-GB"/>
        </w:rPr>
        <w:t>Cell Measurement Failed Report Characteristics</w:t>
      </w:r>
      <w:r w:rsidR="00B84683">
        <w:rPr>
          <w:rFonts w:ascii="Times New Roman" w:hAnsi="Times New Roman"/>
          <w:sz w:val="20"/>
          <w:lang w:val="en-GB"/>
        </w:rPr>
        <w:t xml:space="preserve"> IE</w:t>
      </w:r>
      <w:r>
        <w:rPr>
          <w:rFonts w:ascii="Times New Roman" w:hAnsi="Times New Roman"/>
          <w:sz w:val="20"/>
          <w:lang w:val="en-GB"/>
        </w:rPr>
        <w:t xml:space="preserve"> to indicate a possible situation where </w:t>
      </w:r>
      <w:r w:rsidR="003F72DA">
        <w:rPr>
          <w:rFonts w:ascii="Times New Roman" w:hAnsi="Times New Roman"/>
          <w:sz w:val="20"/>
          <w:lang w:val="en-GB"/>
        </w:rPr>
        <w:t xml:space="preserve">Predicted Slice Available Capacity </w:t>
      </w:r>
      <w:r w:rsidR="00AC3CE8">
        <w:rPr>
          <w:rFonts w:ascii="Times New Roman" w:hAnsi="Times New Roman"/>
          <w:sz w:val="20"/>
          <w:lang w:val="en-GB"/>
        </w:rPr>
        <w:t xml:space="preserve">measurement </w:t>
      </w:r>
      <w:r w:rsidR="003F72DA">
        <w:rPr>
          <w:rFonts w:ascii="Times New Roman" w:hAnsi="Times New Roman"/>
          <w:sz w:val="20"/>
          <w:lang w:val="en-GB"/>
        </w:rPr>
        <w:t>cannot be initiated</w:t>
      </w:r>
      <w:r>
        <w:rPr>
          <w:rFonts w:ascii="Times New Roman" w:hAnsi="Times New Roman"/>
          <w:sz w:val="20"/>
          <w:lang w:val="en-GB"/>
        </w:rPr>
        <w:t>.</w:t>
      </w:r>
    </w:p>
    <w:p w14:paraId="01C638CF" w14:textId="77777777" w:rsidR="002727F4" w:rsidRDefault="002727F4" w:rsidP="00907343">
      <w:pPr>
        <w:pStyle w:val="00BodyText"/>
        <w:spacing w:after="0"/>
        <w:jc w:val="both"/>
        <w:rPr>
          <w:rFonts w:ascii="Times New Roman" w:hAnsi="Times New Roman"/>
          <w:sz w:val="20"/>
          <w:lang w:val="en-GB"/>
        </w:rPr>
      </w:pPr>
    </w:p>
    <w:p w14:paraId="4562E33C" w14:textId="6061A6B8" w:rsidR="00B20062" w:rsidRDefault="00B20062" w:rsidP="00907343">
      <w:pPr>
        <w:pStyle w:val="00BodyText"/>
        <w:spacing w:after="0"/>
        <w:jc w:val="both"/>
        <w:rPr>
          <w:rFonts w:ascii="Times New Roman" w:hAnsi="Times New Roman"/>
          <w:sz w:val="20"/>
          <w:lang w:val="en-GB"/>
        </w:rPr>
      </w:pPr>
      <w:r w:rsidRPr="00FF0721">
        <w:rPr>
          <w:rFonts w:ascii="Times New Roman" w:hAnsi="Times New Roman"/>
          <w:b/>
          <w:bCs/>
          <w:sz w:val="20"/>
          <w:lang w:val="en-GB"/>
        </w:rPr>
        <w:t>Proposal</w:t>
      </w:r>
      <w:r w:rsidR="00104B80">
        <w:rPr>
          <w:rFonts w:ascii="Times New Roman" w:hAnsi="Times New Roman"/>
          <w:b/>
          <w:bCs/>
          <w:sz w:val="20"/>
          <w:lang w:val="en-GB"/>
        </w:rPr>
        <w:t xml:space="preserve"> 5</w:t>
      </w:r>
      <w:r w:rsidRPr="00FF0721">
        <w:rPr>
          <w:rFonts w:ascii="Times New Roman" w:hAnsi="Times New Roman"/>
          <w:b/>
          <w:bCs/>
          <w:sz w:val="20"/>
          <w:lang w:val="en-GB"/>
        </w:rPr>
        <w:t>: Introduce a new bit in the</w:t>
      </w:r>
      <w:r>
        <w:rPr>
          <w:rFonts w:ascii="Times New Roman" w:hAnsi="Times New Roman"/>
          <w:b/>
          <w:bCs/>
          <w:sz w:val="20"/>
          <w:lang w:val="en-GB"/>
        </w:rPr>
        <w:t xml:space="preserve"> </w:t>
      </w:r>
      <w:r w:rsidRPr="00B20062">
        <w:rPr>
          <w:rFonts w:ascii="Times New Roman" w:hAnsi="Times New Roman"/>
          <w:b/>
          <w:bCs/>
          <w:i/>
          <w:iCs/>
          <w:sz w:val="20"/>
          <w:lang w:val="en-GB"/>
        </w:rPr>
        <w:t>Cell Measurement</w:t>
      </w:r>
      <w:r>
        <w:rPr>
          <w:rFonts w:ascii="Times New Roman" w:hAnsi="Times New Roman"/>
          <w:b/>
          <w:bCs/>
          <w:sz w:val="20"/>
          <w:lang w:val="en-GB"/>
        </w:rPr>
        <w:t xml:space="preserve"> </w:t>
      </w:r>
      <w:r w:rsidRPr="00B20062">
        <w:rPr>
          <w:rFonts w:ascii="Times New Roman" w:hAnsi="Times New Roman"/>
          <w:b/>
          <w:bCs/>
          <w:i/>
          <w:iCs/>
          <w:sz w:val="20"/>
          <w:lang w:val="en-GB"/>
        </w:rPr>
        <w:t xml:space="preserve">Failed </w:t>
      </w:r>
      <w:r w:rsidRPr="00FF0721">
        <w:rPr>
          <w:rFonts w:ascii="Times New Roman" w:hAnsi="Times New Roman"/>
          <w:b/>
          <w:bCs/>
          <w:i/>
          <w:iCs/>
          <w:sz w:val="20"/>
          <w:lang w:val="en-GB"/>
        </w:rPr>
        <w:t>Report Characteristics</w:t>
      </w:r>
      <w:r w:rsidRPr="00FF0721">
        <w:rPr>
          <w:rFonts w:ascii="Times New Roman" w:hAnsi="Times New Roman"/>
          <w:b/>
          <w:bCs/>
          <w:sz w:val="20"/>
          <w:lang w:val="en-GB"/>
        </w:rPr>
        <w:t xml:space="preserve"> IE in the DATA COLLECTION RE</w:t>
      </w:r>
      <w:r w:rsidR="00AC3CE8">
        <w:rPr>
          <w:rFonts w:ascii="Times New Roman" w:hAnsi="Times New Roman"/>
          <w:b/>
          <w:bCs/>
          <w:sz w:val="20"/>
          <w:lang w:val="en-GB"/>
        </w:rPr>
        <w:t>SPONSE</w:t>
      </w:r>
      <w:r w:rsidRPr="00FF0721">
        <w:rPr>
          <w:rFonts w:ascii="Times New Roman" w:hAnsi="Times New Roman"/>
          <w:b/>
          <w:bCs/>
          <w:sz w:val="20"/>
          <w:lang w:val="en-GB"/>
        </w:rPr>
        <w:t xml:space="preserve"> message </w:t>
      </w:r>
      <w:r w:rsidR="00AC3CE8">
        <w:rPr>
          <w:rFonts w:ascii="Times New Roman" w:hAnsi="Times New Roman"/>
          <w:b/>
          <w:bCs/>
          <w:sz w:val="20"/>
          <w:lang w:val="en-GB"/>
        </w:rPr>
        <w:t xml:space="preserve">to indicate that Predicted Slice Available Capacity measurement cannot be initiated.  </w:t>
      </w:r>
    </w:p>
    <w:p w14:paraId="09B93C9A" w14:textId="77777777" w:rsidR="00FB2200" w:rsidRDefault="00FB2200" w:rsidP="00343560">
      <w:pPr>
        <w:pStyle w:val="00BodyText"/>
        <w:spacing w:after="0"/>
        <w:jc w:val="both"/>
        <w:rPr>
          <w:rFonts w:ascii="Times New Roman" w:hAnsi="Times New Roman"/>
          <w:sz w:val="20"/>
        </w:rPr>
      </w:pPr>
    </w:p>
    <w:p w14:paraId="7978F505" w14:textId="66180A04" w:rsidR="00FB2200" w:rsidRPr="00261D7C" w:rsidRDefault="00FB2200" w:rsidP="00FB2200">
      <w:pPr>
        <w:pStyle w:val="Heading2"/>
      </w:pPr>
      <w:r>
        <w:t>2.2</w:t>
      </w:r>
      <w:r>
        <w:tab/>
      </w:r>
      <w:r w:rsidR="008574FA">
        <w:t xml:space="preserve">Slice Level UE Performance </w:t>
      </w:r>
      <w:r>
        <w:t xml:space="preserve"> </w:t>
      </w:r>
    </w:p>
    <w:p w14:paraId="305CB628" w14:textId="77777777" w:rsidR="00FB2200" w:rsidRDefault="00FB2200" w:rsidP="00FB2200">
      <w:pPr>
        <w:pStyle w:val="00BodyText"/>
        <w:spacing w:after="0"/>
        <w:rPr>
          <w:rFonts w:ascii="Times New Roman" w:hAnsi="Times New Roman"/>
          <w:sz w:val="20"/>
          <w:lang w:val="en-GB"/>
        </w:rPr>
      </w:pPr>
    </w:p>
    <w:p w14:paraId="628E7340" w14:textId="203B0049" w:rsidR="00536343" w:rsidRDefault="00FB2200" w:rsidP="00FB2200">
      <w:pPr>
        <w:pStyle w:val="00BodyText"/>
        <w:spacing w:after="0"/>
        <w:rPr>
          <w:rFonts w:ascii="Times New Roman" w:hAnsi="Times New Roman"/>
          <w:sz w:val="20"/>
          <w:lang w:val="en-GB"/>
        </w:rPr>
      </w:pPr>
      <w:r>
        <w:rPr>
          <w:rFonts w:ascii="Times New Roman" w:hAnsi="Times New Roman"/>
          <w:sz w:val="20"/>
          <w:lang w:val="en-GB"/>
        </w:rPr>
        <w:t>In RAN3 #125 we took an agreement to introduce finer granularity of UE Performance to support slice UE Performance, with the exact granularity to be defined in work item phase. In</w:t>
      </w:r>
      <w:r w:rsidR="00536343">
        <w:rPr>
          <w:rFonts w:ascii="Times New Roman" w:hAnsi="Times New Roman"/>
          <w:sz w:val="20"/>
          <w:lang w:val="en-GB"/>
        </w:rPr>
        <w:t xml:space="preserve"> addition, in</w:t>
      </w:r>
      <w:r>
        <w:rPr>
          <w:rFonts w:ascii="Times New Roman" w:hAnsi="Times New Roman"/>
          <w:sz w:val="20"/>
          <w:lang w:val="en-GB"/>
        </w:rPr>
        <w:t xml:space="preserve"> RAN3 #125bis there was a strong support by companies to </w:t>
      </w:r>
      <w:r w:rsidR="00536343">
        <w:rPr>
          <w:rFonts w:ascii="Times New Roman" w:hAnsi="Times New Roman"/>
          <w:sz w:val="20"/>
          <w:lang w:val="en-GB"/>
        </w:rPr>
        <w:t>support that</w:t>
      </w:r>
      <w:r>
        <w:rPr>
          <w:rFonts w:ascii="Times New Roman" w:hAnsi="Times New Roman"/>
          <w:sz w:val="20"/>
          <w:lang w:val="en-GB"/>
        </w:rPr>
        <w:t xml:space="preserve"> UE performance is measured per PDU session </w:t>
      </w:r>
      <w:r w:rsidRPr="00B2380B">
        <w:rPr>
          <w:rFonts w:ascii="Calibri" w:eastAsia="DengXian" w:hAnsi="Calibri" w:cs="Calibri"/>
          <w:b/>
          <w:color w:val="008000"/>
          <w:sz w:val="18"/>
        </w:rPr>
        <w:t>WA: UE performance per each PDU session associated to a requested S-NSSAI is reported from target node to source node</w:t>
      </w:r>
      <w:r w:rsidR="00536343">
        <w:rPr>
          <w:rFonts w:ascii="Calibri" w:eastAsia="DengXian" w:hAnsi="Calibri" w:cs="Calibri"/>
          <w:b/>
          <w:color w:val="008000"/>
          <w:sz w:val="18"/>
        </w:rPr>
        <w:t>.</w:t>
      </w:r>
      <w:r w:rsidR="00536343">
        <w:rPr>
          <w:rFonts w:ascii="Times New Roman" w:hAnsi="Times New Roman"/>
          <w:sz w:val="20"/>
        </w:rPr>
        <w:t xml:space="preserve"> </w:t>
      </w:r>
      <w:r w:rsidR="00536343">
        <w:rPr>
          <w:rFonts w:ascii="Times New Roman" w:hAnsi="Times New Roman"/>
          <w:sz w:val="20"/>
          <w:lang w:val="en-GB"/>
        </w:rPr>
        <w:t>In this section, we provide our views regarding the slice-level UE Performance measurement and reporting.</w:t>
      </w:r>
    </w:p>
    <w:p w14:paraId="0C18906D" w14:textId="77777777" w:rsidR="00536343" w:rsidRDefault="00536343" w:rsidP="00FB2200">
      <w:pPr>
        <w:pStyle w:val="00BodyText"/>
        <w:spacing w:after="0"/>
        <w:rPr>
          <w:rFonts w:ascii="Times New Roman" w:hAnsi="Times New Roman"/>
          <w:sz w:val="20"/>
          <w:lang w:val="en-GB"/>
        </w:rPr>
      </w:pPr>
    </w:p>
    <w:p w14:paraId="57C425F7" w14:textId="77173055" w:rsidR="00536343" w:rsidRDefault="00536343" w:rsidP="00FB2200">
      <w:pPr>
        <w:pStyle w:val="00BodyText"/>
        <w:spacing w:after="0"/>
        <w:rPr>
          <w:rFonts w:ascii="Times New Roman" w:hAnsi="Times New Roman"/>
          <w:sz w:val="20"/>
          <w:lang w:val="en-GB"/>
        </w:rPr>
      </w:pPr>
      <w:r>
        <w:rPr>
          <w:rFonts w:ascii="Times New Roman" w:hAnsi="Times New Roman"/>
          <w:sz w:val="20"/>
          <w:lang w:val="en-GB"/>
        </w:rPr>
        <w:t xml:space="preserve">In DATA COLLECTION REQUEST message we have introduced 4 bits in the </w:t>
      </w:r>
      <w:r w:rsidRPr="00536343">
        <w:rPr>
          <w:rFonts w:ascii="Times New Roman" w:hAnsi="Times New Roman"/>
          <w:i/>
          <w:iCs/>
          <w:sz w:val="20"/>
          <w:lang w:val="en-GB"/>
        </w:rPr>
        <w:t>Report Characteristics for Data Collection</w:t>
      </w:r>
      <w:r>
        <w:rPr>
          <w:rFonts w:ascii="Times New Roman" w:hAnsi="Times New Roman"/>
          <w:sz w:val="20"/>
          <w:lang w:val="en-GB"/>
        </w:rPr>
        <w:t xml:space="preserve"> IE to request UE Performance measurements from a target node (i.e., </w:t>
      </w:r>
      <w:r w:rsidR="00B60E69">
        <w:rPr>
          <w:rFonts w:ascii="Times New Roman" w:hAnsi="Times New Roman"/>
          <w:sz w:val="20"/>
          <w:lang w:val="en-GB"/>
        </w:rPr>
        <w:t>Average Throughput UL, Average Throughput DL, Average Packet Delay and Average Packet Loss)</w:t>
      </w:r>
      <w:r>
        <w:rPr>
          <w:rFonts w:ascii="Times New Roman" w:hAnsi="Times New Roman"/>
          <w:sz w:val="20"/>
          <w:lang w:val="en-GB"/>
        </w:rPr>
        <w:t>.</w:t>
      </w:r>
      <w:r w:rsidR="00B60E69">
        <w:rPr>
          <w:rFonts w:ascii="Times New Roman" w:hAnsi="Times New Roman"/>
          <w:sz w:val="20"/>
          <w:lang w:val="en-GB"/>
        </w:rPr>
        <w:t xml:space="preserve"> We think that these bits can be reused to request slice-level UE Performance from a target node. If the source node includes the </w:t>
      </w:r>
      <w:r w:rsidR="00B60E69" w:rsidRPr="00B60E69">
        <w:rPr>
          <w:rFonts w:ascii="Times New Roman" w:hAnsi="Times New Roman"/>
          <w:i/>
          <w:iCs/>
          <w:sz w:val="20"/>
          <w:lang w:val="en-GB"/>
        </w:rPr>
        <w:t>Slice To Report List for Data Collection</w:t>
      </w:r>
      <w:r w:rsidR="00B60E69">
        <w:rPr>
          <w:rFonts w:ascii="Times New Roman" w:hAnsi="Times New Roman"/>
          <w:sz w:val="20"/>
          <w:lang w:val="en-GB"/>
        </w:rPr>
        <w:t xml:space="preserve"> IE in the DATA COLLECTION REQUEST message the target should interpret the request in a way that UE Performance is requested over the list of indicated slices. In the absence of the </w:t>
      </w:r>
      <w:r w:rsidR="00B60E69" w:rsidRPr="00B60E69">
        <w:rPr>
          <w:rFonts w:ascii="Times New Roman" w:hAnsi="Times New Roman"/>
          <w:i/>
          <w:iCs/>
          <w:sz w:val="20"/>
          <w:lang w:val="en-GB"/>
        </w:rPr>
        <w:t>Slice To Report List for Data Collection</w:t>
      </w:r>
      <w:r w:rsidR="00B60E69">
        <w:rPr>
          <w:rFonts w:ascii="Times New Roman" w:hAnsi="Times New Roman"/>
          <w:sz w:val="20"/>
          <w:lang w:val="en-GB"/>
        </w:rPr>
        <w:t xml:space="preserve">  IE the target can provide UE Performance according to the legacy mechanism (UE level).</w:t>
      </w:r>
    </w:p>
    <w:p w14:paraId="34EB72A6" w14:textId="77777777" w:rsidR="00B60E69" w:rsidRDefault="00B60E69" w:rsidP="00FB2200">
      <w:pPr>
        <w:pStyle w:val="00BodyText"/>
        <w:spacing w:after="0"/>
        <w:rPr>
          <w:rFonts w:ascii="Times New Roman" w:hAnsi="Times New Roman"/>
          <w:sz w:val="20"/>
          <w:lang w:val="en-GB"/>
        </w:rPr>
      </w:pPr>
    </w:p>
    <w:p w14:paraId="006F0559" w14:textId="21179377" w:rsidR="00B60E69" w:rsidRDefault="00B60E69" w:rsidP="00FB2200">
      <w:pPr>
        <w:pStyle w:val="00BodyText"/>
        <w:spacing w:after="0"/>
        <w:rPr>
          <w:rFonts w:ascii="Times New Roman" w:hAnsi="Times New Roman"/>
          <w:b/>
          <w:bCs/>
          <w:sz w:val="20"/>
          <w:lang w:val="en-GB"/>
        </w:rPr>
      </w:pPr>
      <w:r w:rsidRPr="00B60E69">
        <w:rPr>
          <w:rFonts w:ascii="Times New Roman" w:hAnsi="Times New Roman"/>
          <w:b/>
          <w:bCs/>
          <w:sz w:val="20"/>
          <w:lang w:val="en-GB"/>
        </w:rPr>
        <w:t>Proposal</w:t>
      </w:r>
      <w:r w:rsidR="00104B80">
        <w:rPr>
          <w:rFonts w:ascii="Times New Roman" w:hAnsi="Times New Roman"/>
          <w:b/>
          <w:bCs/>
          <w:sz w:val="20"/>
          <w:lang w:val="en-GB"/>
        </w:rPr>
        <w:t xml:space="preserve"> 6</w:t>
      </w:r>
      <w:r w:rsidRPr="00B60E69">
        <w:rPr>
          <w:rFonts w:ascii="Times New Roman" w:hAnsi="Times New Roman"/>
          <w:b/>
          <w:bCs/>
          <w:sz w:val="20"/>
          <w:lang w:val="en-GB"/>
        </w:rPr>
        <w:t>: Reuse the existing bits</w:t>
      </w:r>
      <w:r w:rsidR="0008216B">
        <w:rPr>
          <w:rFonts w:ascii="Times New Roman" w:hAnsi="Times New Roman"/>
          <w:b/>
          <w:bCs/>
          <w:sz w:val="20"/>
          <w:lang w:val="en-GB"/>
        </w:rPr>
        <w:t xml:space="preserve"> pertaining to UE Performance</w:t>
      </w:r>
      <w:r w:rsidRPr="00B60E69">
        <w:rPr>
          <w:rFonts w:ascii="Times New Roman" w:hAnsi="Times New Roman"/>
          <w:b/>
          <w:bCs/>
          <w:sz w:val="20"/>
          <w:lang w:val="en-GB"/>
        </w:rPr>
        <w:t xml:space="preserve"> in the </w:t>
      </w:r>
      <w:r w:rsidRPr="00B60E69">
        <w:rPr>
          <w:rFonts w:ascii="Times New Roman" w:hAnsi="Times New Roman"/>
          <w:b/>
          <w:bCs/>
          <w:i/>
          <w:iCs/>
          <w:sz w:val="20"/>
          <w:lang w:val="en-GB"/>
        </w:rPr>
        <w:t xml:space="preserve">Report Characteristics for Data Collection </w:t>
      </w:r>
      <w:r w:rsidRPr="00B60E69">
        <w:rPr>
          <w:rFonts w:ascii="Times New Roman" w:hAnsi="Times New Roman"/>
          <w:b/>
          <w:bCs/>
          <w:sz w:val="20"/>
          <w:lang w:val="en-GB"/>
        </w:rPr>
        <w:t xml:space="preserve">IE </w:t>
      </w:r>
      <w:r w:rsidR="0008216B">
        <w:rPr>
          <w:rFonts w:ascii="Times New Roman" w:hAnsi="Times New Roman"/>
          <w:b/>
          <w:bCs/>
          <w:sz w:val="20"/>
          <w:lang w:val="en-GB"/>
        </w:rPr>
        <w:t xml:space="preserve">(bits 4 to 7) </w:t>
      </w:r>
      <w:r>
        <w:rPr>
          <w:rFonts w:ascii="Times New Roman" w:hAnsi="Times New Roman"/>
          <w:b/>
          <w:bCs/>
          <w:sz w:val="20"/>
          <w:lang w:val="en-GB"/>
        </w:rPr>
        <w:t>together with the</w:t>
      </w:r>
      <w:r w:rsidRPr="00B60E69">
        <w:rPr>
          <w:rFonts w:ascii="Times New Roman" w:hAnsi="Times New Roman"/>
          <w:b/>
          <w:bCs/>
          <w:sz w:val="20"/>
          <w:lang w:val="en-GB"/>
        </w:rPr>
        <w:t xml:space="preserve"> </w:t>
      </w:r>
      <w:r w:rsidRPr="00B60E69">
        <w:rPr>
          <w:rFonts w:ascii="Times New Roman" w:hAnsi="Times New Roman"/>
          <w:b/>
          <w:bCs/>
          <w:i/>
          <w:iCs/>
          <w:sz w:val="20"/>
          <w:lang w:val="en-GB"/>
        </w:rPr>
        <w:t>Slice To Report List for Data Collection</w:t>
      </w:r>
      <w:r w:rsidRPr="00B60E69">
        <w:rPr>
          <w:rFonts w:ascii="Times New Roman" w:hAnsi="Times New Roman"/>
          <w:b/>
          <w:bCs/>
          <w:sz w:val="20"/>
          <w:lang w:val="en-GB"/>
        </w:rPr>
        <w:t xml:space="preserve"> IE in the DATA COLLECTION REQUEST message </w:t>
      </w:r>
      <w:r>
        <w:rPr>
          <w:rFonts w:ascii="Times New Roman" w:hAnsi="Times New Roman"/>
          <w:b/>
          <w:bCs/>
          <w:sz w:val="20"/>
          <w:lang w:val="en-GB"/>
        </w:rPr>
        <w:t>to request the reporting of slice-level UE Performance over slice</w:t>
      </w:r>
      <w:r w:rsidR="0008216B">
        <w:rPr>
          <w:rFonts w:ascii="Times New Roman" w:hAnsi="Times New Roman"/>
          <w:b/>
          <w:bCs/>
          <w:sz w:val="20"/>
          <w:lang w:val="en-GB"/>
        </w:rPr>
        <w:t>s</w:t>
      </w:r>
      <w:r>
        <w:rPr>
          <w:rFonts w:ascii="Times New Roman" w:hAnsi="Times New Roman"/>
          <w:b/>
          <w:bCs/>
          <w:sz w:val="20"/>
          <w:lang w:val="en-GB"/>
        </w:rPr>
        <w:t xml:space="preserve"> indicated in the list.</w:t>
      </w:r>
    </w:p>
    <w:p w14:paraId="695D08AB" w14:textId="77777777" w:rsidR="008048F5" w:rsidRDefault="008048F5" w:rsidP="00FB2200">
      <w:pPr>
        <w:pStyle w:val="00BodyText"/>
        <w:spacing w:after="0"/>
        <w:rPr>
          <w:rFonts w:ascii="Times New Roman" w:hAnsi="Times New Roman"/>
          <w:b/>
          <w:bCs/>
          <w:sz w:val="20"/>
          <w:lang w:val="en-GB"/>
        </w:rPr>
      </w:pPr>
    </w:p>
    <w:p w14:paraId="422777D6" w14:textId="483309FA" w:rsidR="008048F5" w:rsidRDefault="008048F5" w:rsidP="00CF7513">
      <w:pPr>
        <w:pStyle w:val="00BodyText"/>
        <w:spacing w:after="0"/>
        <w:rPr>
          <w:rFonts w:ascii="Times New Roman" w:hAnsi="Times New Roman"/>
          <w:sz w:val="20"/>
          <w:lang w:val="en-GB"/>
        </w:rPr>
      </w:pPr>
      <w:r>
        <w:rPr>
          <w:rFonts w:ascii="Times New Roman" w:hAnsi="Times New Roman"/>
          <w:sz w:val="20"/>
          <w:lang w:val="en-GB"/>
        </w:rPr>
        <w:t xml:space="preserve">One open aspect from the previous meeting is whether we can confirm the WA: </w:t>
      </w:r>
      <w:r w:rsidRPr="008048F5">
        <w:rPr>
          <w:rFonts w:ascii="Times New Roman" w:hAnsi="Times New Roman"/>
          <w:sz w:val="20"/>
          <w:lang w:val="en-GB"/>
        </w:rPr>
        <w:t>UE performance per each PDU session associated to a requested S-NSSAI is reported from target node to source node.</w:t>
      </w:r>
      <w:r w:rsidR="00CF7513">
        <w:rPr>
          <w:rFonts w:ascii="Times New Roman" w:hAnsi="Times New Roman"/>
          <w:sz w:val="20"/>
          <w:lang w:val="en-GB"/>
        </w:rPr>
        <w:t xml:space="preserve"> In what follows, we provide our analysis with respect to whether</w:t>
      </w:r>
      <w:r w:rsidR="00CF7513" w:rsidRPr="004A5875">
        <w:rPr>
          <w:rFonts w:ascii="Times New Roman" w:hAnsi="Times New Roman"/>
          <w:sz w:val="20"/>
          <w:lang w:val="en-GB"/>
        </w:rPr>
        <w:t xml:space="preserve"> PDU Session level UE Performance feedback is sufficient or not</w:t>
      </w:r>
      <w:r w:rsidR="00CF7513">
        <w:rPr>
          <w:rFonts w:ascii="Times New Roman" w:hAnsi="Times New Roman"/>
          <w:sz w:val="20"/>
          <w:lang w:val="en-GB"/>
        </w:rPr>
        <w:t xml:space="preserve">. Towards this end, we list the scenarios of “slice” usage in the RAN below: </w:t>
      </w:r>
    </w:p>
    <w:p w14:paraId="5AD08F24" w14:textId="77777777" w:rsidR="007F544F" w:rsidRDefault="007F544F" w:rsidP="00CF7513">
      <w:pPr>
        <w:pStyle w:val="00BodyText"/>
        <w:spacing w:after="0"/>
        <w:rPr>
          <w:rFonts w:ascii="Times New Roman" w:hAnsi="Times New Roman"/>
          <w:sz w:val="20"/>
          <w:lang w:val="en-GB"/>
        </w:rPr>
      </w:pPr>
    </w:p>
    <w:p w14:paraId="228DC58C" w14:textId="77777777" w:rsidR="007F544F" w:rsidRDefault="007F544F" w:rsidP="00CF7513">
      <w:pPr>
        <w:pStyle w:val="00BodyText"/>
        <w:spacing w:after="0"/>
        <w:rPr>
          <w:rFonts w:ascii="Times New Roman" w:hAnsi="Times New Roman"/>
          <w:sz w:val="20"/>
          <w:lang w:val="en-GB"/>
        </w:rPr>
      </w:pPr>
    </w:p>
    <w:p w14:paraId="46E43ED4" w14:textId="595A1E9E" w:rsidR="00B81379" w:rsidRPr="00B81379" w:rsidRDefault="007F544F" w:rsidP="00B81379">
      <w:pPr>
        <w:pStyle w:val="00BodyText"/>
        <w:numPr>
          <w:ilvl w:val="0"/>
          <w:numId w:val="35"/>
        </w:numPr>
        <w:ind w:left="567" w:hanging="207"/>
        <w:rPr>
          <w:rFonts w:ascii="Times New Roman" w:hAnsi="Times New Roman"/>
          <w:sz w:val="20"/>
          <w:lang w:val="en-GB"/>
        </w:rPr>
      </w:pPr>
      <w:r w:rsidRPr="007F544F">
        <w:rPr>
          <w:rFonts w:ascii="Times New Roman" w:hAnsi="Times New Roman"/>
          <w:b/>
          <w:bCs/>
          <w:sz w:val="20"/>
          <w:lang w:val="en-GB"/>
        </w:rPr>
        <w:t>Scenario #1: RAN offers different services, e.g., eMBB, URLLC as different slices</w:t>
      </w:r>
      <w:r>
        <w:rPr>
          <w:rFonts w:ascii="Times New Roman" w:hAnsi="Times New Roman"/>
          <w:sz w:val="20"/>
          <w:lang w:val="en-GB"/>
        </w:rPr>
        <w:t>: In this case, a</w:t>
      </w:r>
      <w:r w:rsidRPr="004A5875">
        <w:rPr>
          <w:rFonts w:ascii="Times New Roman" w:hAnsi="Times New Roman"/>
          <w:sz w:val="20"/>
          <w:lang w:val="en-GB"/>
        </w:rPr>
        <w:t xml:space="preserve"> separate PDU Session is configured for a given service</w:t>
      </w:r>
      <w:r>
        <w:rPr>
          <w:rFonts w:ascii="Times New Roman" w:hAnsi="Times New Roman"/>
          <w:sz w:val="20"/>
          <w:lang w:val="en-GB"/>
        </w:rPr>
        <w:t>/</w:t>
      </w:r>
      <w:r w:rsidRPr="004A5875">
        <w:rPr>
          <w:rFonts w:ascii="Times New Roman" w:hAnsi="Times New Roman"/>
          <w:sz w:val="20"/>
          <w:lang w:val="en-GB"/>
        </w:rPr>
        <w:t xml:space="preserve">slice </w:t>
      </w:r>
      <w:r>
        <w:rPr>
          <w:rFonts w:ascii="Times New Roman" w:hAnsi="Times New Roman"/>
          <w:sz w:val="20"/>
          <w:lang w:val="en-GB"/>
        </w:rPr>
        <w:t xml:space="preserve">e.g., </w:t>
      </w:r>
      <w:r w:rsidRPr="004A5875">
        <w:rPr>
          <w:rFonts w:ascii="Times New Roman" w:hAnsi="Times New Roman"/>
          <w:sz w:val="20"/>
          <w:lang w:val="en-GB"/>
        </w:rPr>
        <w:t>eMBB</w:t>
      </w:r>
      <w:r>
        <w:rPr>
          <w:rFonts w:ascii="Times New Roman" w:hAnsi="Times New Roman"/>
          <w:sz w:val="20"/>
          <w:lang w:val="en-GB"/>
        </w:rPr>
        <w:t xml:space="preserve"> or </w:t>
      </w:r>
      <w:r w:rsidRPr="004A5875">
        <w:rPr>
          <w:rFonts w:ascii="Times New Roman" w:hAnsi="Times New Roman"/>
          <w:sz w:val="20"/>
          <w:lang w:val="en-GB"/>
        </w:rPr>
        <w:t>URLLC. Also, QoS Flow characteristics of QoS Flows in a given PDU Session associated with a slice are typically the same</w:t>
      </w:r>
      <w:r w:rsidR="00F16484">
        <w:rPr>
          <w:rFonts w:ascii="Times New Roman" w:hAnsi="Times New Roman"/>
          <w:sz w:val="20"/>
          <w:lang w:val="en-GB"/>
        </w:rPr>
        <w:t xml:space="preserve"> or similar</w:t>
      </w:r>
      <w:r w:rsidRPr="004A5875">
        <w:rPr>
          <w:rFonts w:ascii="Times New Roman" w:hAnsi="Times New Roman"/>
          <w:sz w:val="20"/>
          <w:lang w:val="en-GB"/>
        </w:rPr>
        <w:t>. For example, PDU Session #1 may be configured for eMBB Slice with n QoS Flows</w:t>
      </w:r>
      <w:r>
        <w:rPr>
          <w:rFonts w:ascii="Times New Roman" w:hAnsi="Times New Roman"/>
          <w:sz w:val="20"/>
          <w:lang w:val="en-GB"/>
        </w:rPr>
        <w:t>,</w:t>
      </w:r>
      <w:r w:rsidRPr="004A5875">
        <w:rPr>
          <w:rFonts w:ascii="Times New Roman" w:hAnsi="Times New Roman"/>
          <w:sz w:val="20"/>
          <w:lang w:val="en-GB"/>
        </w:rPr>
        <w:t xml:space="preserve"> e.g</w:t>
      </w:r>
      <w:r>
        <w:rPr>
          <w:rFonts w:ascii="Times New Roman" w:hAnsi="Times New Roman"/>
          <w:sz w:val="20"/>
          <w:lang w:val="en-GB"/>
        </w:rPr>
        <w:t>.,</w:t>
      </w:r>
      <w:r w:rsidRPr="004A5875">
        <w:rPr>
          <w:rFonts w:ascii="Times New Roman" w:hAnsi="Times New Roman"/>
          <w:sz w:val="20"/>
          <w:lang w:val="en-GB"/>
        </w:rPr>
        <w:t xml:space="preserve"> QoS Flow #1</w:t>
      </w:r>
      <w:r>
        <w:rPr>
          <w:rFonts w:ascii="Times New Roman" w:hAnsi="Times New Roman"/>
          <w:sz w:val="20"/>
          <w:lang w:val="en-GB"/>
        </w:rPr>
        <w:t>_1</w:t>
      </w:r>
      <w:r w:rsidRPr="004A5875">
        <w:rPr>
          <w:rFonts w:ascii="Times New Roman" w:hAnsi="Times New Roman"/>
          <w:sz w:val="20"/>
          <w:lang w:val="en-GB"/>
        </w:rPr>
        <w:t>, QoS Flow #</w:t>
      </w:r>
      <w:r>
        <w:rPr>
          <w:rFonts w:ascii="Times New Roman" w:hAnsi="Times New Roman"/>
          <w:sz w:val="20"/>
          <w:lang w:val="en-GB"/>
        </w:rPr>
        <w:t>1_</w:t>
      </w:r>
      <w:r w:rsidRPr="004A5875">
        <w:rPr>
          <w:rFonts w:ascii="Times New Roman" w:hAnsi="Times New Roman"/>
          <w:sz w:val="20"/>
          <w:lang w:val="en-GB"/>
        </w:rPr>
        <w:t xml:space="preserve">2,….QoS </w:t>
      </w:r>
      <w:r w:rsidRPr="004A5875">
        <w:rPr>
          <w:rFonts w:ascii="Times New Roman" w:hAnsi="Times New Roman"/>
          <w:sz w:val="20"/>
          <w:lang w:val="en-GB"/>
        </w:rPr>
        <w:lastRenderedPageBreak/>
        <w:t>Flow #</w:t>
      </w:r>
      <w:r>
        <w:rPr>
          <w:rFonts w:ascii="Times New Roman" w:hAnsi="Times New Roman"/>
          <w:sz w:val="20"/>
          <w:lang w:val="en-GB"/>
        </w:rPr>
        <w:t>1_</w:t>
      </w:r>
      <w:r w:rsidRPr="004A5875">
        <w:rPr>
          <w:rFonts w:ascii="Times New Roman" w:hAnsi="Times New Roman"/>
          <w:sz w:val="20"/>
          <w:lang w:val="en-GB"/>
        </w:rPr>
        <w:t>n (with same</w:t>
      </w:r>
      <w:r w:rsidR="00F16484">
        <w:rPr>
          <w:rFonts w:ascii="Times New Roman" w:hAnsi="Times New Roman"/>
          <w:sz w:val="20"/>
          <w:lang w:val="en-GB"/>
        </w:rPr>
        <w:t xml:space="preserve"> or similar</w:t>
      </w:r>
      <w:r w:rsidRPr="004A5875">
        <w:rPr>
          <w:rFonts w:ascii="Times New Roman" w:hAnsi="Times New Roman"/>
          <w:sz w:val="20"/>
          <w:lang w:val="en-GB"/>
        </w:rPr>
        <w:t xml:space="preserve"> QoS Characteristics). PDU Session #2 may be configured as </w:t>
      </w:r>
      <w:r>
        <w:rPr>
          <w:rFonts w:ascii="Times New Roman" w:hAnsi="Times New Roman"/>
          <w:sz w:val="20"/>
          <w:lang w:val="en-GB"/>
        </w:rPr>
        <w:t xml:space="preserve">a </w:t>
      </w:r>
      <w:r w:rsidRPr="004A5875">
        <w:rPr>
          <w:rFonts w:ascii="Times New Roman" w:hAnsi="Times New Roman"/>
          <w:sz w:val="20"/>
          <w:lang w:val="en-GB"/>
        </w:rPr>
        <w:t>URLLC Slice with n QoS Flows QoS Flow #</w:t>
      </w:r>
      <w:r>
        <w:rPr>
          <w:rFonts w:ascii="Times New Roman" w:hAnsi="Times New Roman"/>
          <w:sz w:val="20"/>
          <w:lang w:val="en-GB"/>
        </w:rPr>
        <w:t>2_</w:t>
      </w:r>
      <w:r w:rsidRPr="004A5875">
        <w:rPr>
          <w:rFonts w:ascii="Times New Roman" w:hAnsi="Times New Roman"/>
          <w:sz w:val="20"/>
          <w:lang w:val="en-GB"/>
        </w:rPr>
        <w:t>1, QoS Flow #</w:t>
      </w:r>
      <w:r>
        <w:rPr>
          <w:rFonts w:ascii="Times New Roman" w:hAnsi="Times New Roman"/>
          <w:sz w:val="20"/>
          <w:lang w:val="en-GB"/>
        </w:rPr>
        <w:t>2_</w:t>
      </w:r>
      <w:r w:rsidRPr="004A5875">
        <w:rPr>
          <w:rFonts w:ascii="Times New Roman" w:hAnsi="Times New Roman"/>
          <w:sz w:val="20"/>
          <w:lang w:val="en-GB"/>
        </w:rPr>
        <w:t>2,….QoS Flow #</w:t>
      </w:r>
      <w:r>
        <w:rPr>
          <w:rFonts w:ascii="Times New Roman" w:hAnsi="Times New Roman"/>
          <w:sz w:val="20"/>
          <w:lang w:val="en-GB"/>
        </w:rPr>
        <w:t>2_</w:t>
      </w:r>
      <w:r w:rsidRPr="004A5875">
        <w:rPr>
          <w:rFonts w:ascii="Times New Roman" w:hAnsi="Times New Roman"/>
          <w:sz w:val="20"/>
          <w:lang w:val="en-GB"/>
        </w:rPr>
        <w:t>n (same</w:t>
      </w:r>
      <w:r w:rsidR="00760545">
        <w:rPr>
          <w:rFonts w:ascii="Times New Roman" w:hAnsi="Times New Roman"/>
          <w:sz w:val="20"/>
          <w:lang w:val="en-GB"/>
        </w:rPr>
        <w:t xml:space="preserve"> or similar</w:t>
      </w:r>
      <w:r w:rsidRPr="004A5875">
        <w:rPr>
          <w:rFonts w:ascii="Times New Roman" w:hAnsi="Times New Roman"/>
          <w:sz w:val="20"/>
          <w:lang w:val="en-GB"/>
        </w:rPr>
        <w:t xml:space="preserve"> QoS Characteristics).  In this scenario, UE Performance measurement at PDU Session level</w:t>
      </w:r>
      <w:r w:rsidR="00100A08">
        <w:rPr>
          <w:rFonts w:ascii="Times New Roman" w:hAnsi="Times New Roman"/>
          <w:sz w:val="20"/>
          <w:lang w:val="en-GB"/>
        </w:rPr>
        <w:t xml:space="preserve"> is accurate</w:t>
      </w:r>
      <w:r w:rsidRPr="004A5875">
        <w:rPr>
          <w:rFonts w:ascii="Times New Roman" w:hAnsi="Times New Roman"/>
          <w:sz w:val="20"/>
          <w:lang w:val="en-GB"/>
        </w:rPr>
        <w:t xml:space="preserve"> since all the QoS Flows within it are expected to have the same performance. </w:t>
      </w:r>
    </w:p>
    <w:p w14:paraId="4877DE87" w14:textId="53BC743B" w:rsidR="00DD5C6F" w:rsidRDefault="00DD5C6F" w:rsidP="00295422">
      <w:pPr>
        <w:pStyle w:val="00BodyText"/>
        <w:ind w:left="567"/>
        <w:rPr>
          <w:rFonts w:ascii="Times New Roman" w:hAnsi="Times New Roman"/>
          <w:sz w:val="20"/>
          <w:lang w:val="en-GB"/>
        </w:rPr>
      </w:pPr>
      <w:r>
        <w:rPr>
          <w:rFonts w:ascii="Times New Roman" w:hAnsi="Times New Roman"/>
          <w:b/>
          <w:bCs/>
          <w:sz w:val="20"/>
          <w:lang w:val="en-GB"/>
        </w:rPr>
        <w:t>Observation</w:t>
      </w:r>
      <w:r w:rsidR="00104B80">
        <w:rPr>
          <w:rFonts w:ascii="Times New Roman" w:hAnsi="Times New Roman"/>
          <w:b/>
          <w:bCs/>
          <w:sz w:val="20"/>
          <w:lang w:val="en-GB"/>
        </w:rPr>
        <w:t xml:space="preserve"> 1</w:t>
      </w:r>
      <w:r w:rsidRPr="007A07E4">
        <w:rPr>
          <w:rFonts w:ascii="Times New Roman" w:hAnsi="Times New Roman"/>
          <w:b/>
          <w:bCs/>
          <w:sz w:val="20"/>
          <w:lang w:val="en-GB"/>
        </w:rPr>
        <w:t>:</w:t>
      </w:r>
      <w:r w:rsidRPr="00295422">
        <w:rPr>
          <w:rFonts w:ascii="Times New Roman" w:hAnsi="Times New Roman"/>
          <w:b/>
          <w:bCs/>
          <w:sz w:val="20"/>
          <w:lang w:val="en-GB"/>
        </w:rPr>
        <w:t xml:space="preserve"> If a separate PDU Session is configured for a given service/slice</w:t>
      </w:r>
      <w:r w:rsidR="007A07E4" w:rsidRPr="00295422">
        <w:rPr>
          <w:rFonts w:ascii="Times New Roman" w:hAnsi="Times New Roman"/>
          <w:b/>
          <w:bCs/>
          <w:sz w:val="20"/>
          <w:lang w:val="en-GB"/>
        </w:rPr>
        <w:t xml:space="preserve">, then UE Performance measurement at PDU Session level </w:t>
      </w:r>
      <w:r w:rsidR="00100A08">
        <w:rPr>
          <w:rFonts w:ascii="Times New Roman" w:hAnsi="Times New Roman"/>
          <w:b/>
          <w:bCs/>
          <w:sz w:val="20"/>
          <w:lang w:val="en-GB"/>
        </w:rPr>
        <w:t xml:space="preserve">can accurately capture UE Performance </w:t>
      </w:r>
      <w:r w:rsidR="007A07E4" w:rsidRPr="00295422">
        <w:rPr>
          <w:rFonts w:ascii="Times New Roman" w:hAnsi="Times New Roman"/>
          <w:b/>
          <w:bCs/>
          <w:sz w:val="20"/>
          <w:lang w:val="en-GB"/>
        </w:rPr>
        <w:t>since all QoS Flows within the PDU session have the same performance.</w:t>
      </w:r>
    </w:p>
    <w:p w14:paraId="6E7EAC5B" w14:textId="7416C988" w:rsidR="007A07E4" w:rsidRDefault="007F544F" w:rsidP="009F5847">
      <w:pPr>
        <w:pStyle w:val="00BodyText"/>
        <w:numPr>
          <w:ilvl w:val="0"/>
          <w:numId w:val="35"/>
        </w:numPr>
        <w:ind w:left="567" w:hanging="207"/>
        <w:rPr>
          <w:rFonts w:ascii="Times New Roman" w:hAnsi="Times New Roman"/>
          <w:sz w:val="20"/>
          <w:lang w:val="en-GB"/>
        </w:rPr>
      </w:pPr>
      <w:r>
        <w:rPr>
          <w:rFonts w:ascii="Times New Roman" w:hAnsi="Times New Roman"/>
          <w:b/>
          <w:bCs/>
          <w:sz w:val="20"/>
          <w:lang w:val="en-GB"/>
        </w:rPr>
        <w:t>Scen</w:t>
      </w:r>
      <w:r w:rsidRPr="007F544F">
        <w:rPr>
          <w:rFonts w:ascii="Times New Roman" w:hAnsi="Times New Roman"/>
          <w:b/>
          <w:bCs/>
          <w:sz w:val="20"/>
          <w:lang w:val="en-GB"/>
        </w:rPr>
        <w:t>ario</w:t>
      </w:r>
      <w:r w:rsidR="008048F5" w:rsidRPr="007F544F">
        <w:rPr>
          <w:rFonts w:ascii="Times New Roman" w:hAnsi="Times New Roman"/>
          <w:b/>
          <w:bCs/>
          <w:sz w:val="20"/>
          <w:lang w:val="en-GB"/>
        </w:rPr>
        <w:t xml:space="preserve"> #2: RAN </w:t>
      </w:r>
      <w:r w:rsidR="00CF7513" w:rsidRPr="007F544F">
        <w:rPr>
          <w:rFonts w:ascii="Times New Roman" w:hAnsi="Times New Roman"/>
          <w:b/>
          <w:bCs/>
          <w:sz w:val="20"/>
          <w:lang w:val="en-GB"/>
        </w:rPr>
        <w:t>s</w:t>
      </w:r>
      <w:r w:rsidR="008048F5" w:rsidRPr="007F544F">
        <w:rPr>
          <w:rFonts w:ascii="Times New Roman" w:hAnsi="Times New Roman"/>
          <w:b/>
          <w:bCs/>
          <w:sz w:val="20"/>
          <w:lang w:val="en-GB"/>
        </w:rPr>
        <w:t>lices are used as a mechanism to partition radio resources</w:t>
      </w:r>
      <w:r w:rsidRPr="007F544F">
        <w:rPr>
          <w:rFonts w:ascii="Times New Roman" w:hAnsi="Times New Roman"/>
          <w:sz w:val="20"/>
          <w:lang w:val="en-GB"/>
        </w:rPr>
        <w:t>:</w:t>
      </w:r>
      <w:r>
        <w:rPr>
          <w:rFonts w:ascii="Times New Roman" w:hAnsi="Times New Roman"/>
          <w:sz w:val="20"/>
          <w:lang w:val="en-GB"/>
        </w:rPr>
        <w:t xml:space="preserve"> In this case,</w:t>
      </w:r>
      <w:r w:rsidRPr="007F544F">
        <w:rPr>
          <w:rFonts w:ascii="Times New Roman" w:hAnsi="Times New Roman"/>
          <w:sz w:val="20"/>
          <w:lang w:val="en-GB"/>
        </w:rPr>
        <w:t xml:space="preserve"> </w:t>
      </w:r>
      <w:r w:rsidR="008048F5" w:rsidRPr="007F544F">
        <w:rPr>
          <w:rFonts w:ascii="Times New Roman" w:hAnsi="Times New Roman"/>
          <w:sz w:val="20"/>
          <w:lang w:val="en-GB"/>
        </w:rPr>
        <w:t xml:space="preserve">RAN resources can be partitioned as GBR slice and non-GBR slice. </w:t>
      </w:r>
      <w:r w:rsidR="00BD13F5">
        <w:rPr>
          <w:rFonts w:ascii="Times New Roman" w:hAnsi="Times New Roman"/>
          <w:sz w:val="20"/>
          <w:lang w:val="en-GB"/>
        </w:rPr>
        <w:t xml:space="preserve">A </w:t>
      </w:r>
      <w:r w:rsidR="008048F5" w:rsidRPr="007F544F">
        <w:rPr>
          <w:rFonts w:ascii="Times New Roman" w:hAnsi="Times New Roman"/>
          <w:sz w:val="20"/>
          <w:lang w:val="en-GB"/>
        </w:rPr>
        <w:t xml:space="preserve">GBR slice may offer a set of GBR services such as voice/video/streaming. </w:t>
      </w:r>
      <w:r w:rsidR="00BD13F5">
        <w:rPr>
          <w:rFonts w:ascii="Times New Roman" w:hAnsi="Times New Roman"/>
          <w:sz w:val="20"/>
          <w:lang w:val="en-GB"/>
        </w:rPr>
        <w:t xml:space="preserve">This means that the </w:t>
      </w:r>
      <w:r w:rsidR="008048F5" w:rsidRPr="007F544F">
        <w:rPr>
          <w:rFonts w:ascii="Times New Roman" w:hAnsi="Times New Roman"/>
          <w:sz w:val="20"/>
          <w:lang w:val="en-GB"/>
        </w:rPr>
        <w:t xml:space="preserve">QoS Flow characteristics of QoS Flows (voice/video/streaming) in a given PDU Session associated with a slice (GBR slice) </w:t>
      </w:r>
      <w:r w:rsidR="009F5847">
        <w:rPr>
          <w:rFonts w:ascii="Times New Roman" w:hAnsi="Times New Roman"/>
          <w:sz w:val="20"/>
          <w:lang w:val="en-GB"/>
        </w:rPr>
        <w:t>may</w:t>
      </w:r>
      <w:r w:rsidR="008048F5" w:rsidRPr="007F544F">
        <w:rPr>
          <w:rFonts w:ascii="Times New Roman" w:hAnsi="Times New Roman"/>
          <w:sz w:val="20"/>
          <w:lang w:val="en-GB"/>
        </w:rPr>
        <w:t xml:space="preserve"> be different. </w:t>
      </w:r>
      <w:r w:rsidR="008048F5" w:rsidRPr="00BD13F5">
        <w:rPr>
          <w:rFonts w:ascii="Times New Roman" w:hAnsi="Times New Roman"/>
          <w:sz w:val="20"/>
          <w:lang w:val="en-GB"/>
        </w:rPr>
        <w:t xml:space="preserve">For example, PDU Session #1 (associated with GBR Slice) </w:t>
      </w:r>
      <w:r w:rsidR="009F5847">
        <w:rPr>
          <w:rFonts w:ascii="Times New Roman" w:hAnsi="Times New Roman"/>
          <w:sz w:val="20"/>
          <w:lang w:val="en-GB"/>
        </w:rPr>
        <w:t>may</w:t>
      </w:r>
      <w:r w:rsidR="008048F5" w:rsidRPr="00BD13F5">
        <w:rPr>
          <w:rFonts w:ascii="Times New Roman" w:hAnsi="Times New Roman"/>
          <w:sz w:val="20"/>
          <w:lang w:val="en-GB"/>
        </w:rPr>
        <w:t xml:space="preserve"> have QoS Flow </w:t>
      </w:r>
      <w:r w:rsidR="00BD13F5">
        <w:rPr>
          <w:rFonts w:ascii="Times New Roman" w:hAnsi="Times New Roman"/>
          <w:sz w:val="20"/>
          <w:lang w:val="en-GB"/>
        </w:rPr>
        <w:t>1_</w:t>
      </w:r>
      <w:r w:rsidR="008048F5" w:rsidRPr="00BD13F5">
        <w:rPr>
          <w:rFonts w:ascii="Times New Roman" w:hAnsi="Times New Roman"/>
          <w:sz w:val="20"/>
          <w:lang w:val="en-GB"/>
        </w:rPr>
        <w:t xml:space="preserve">1 associated with 5QI2 (video) and also QoS Flow </w:t>
      </w:r>
      <w:r w:rsidR="00BD13F5">
        <w:rPr>
          <w:rFonts w:ascii="Times New Roman" w:hAnsi="Times New Roman"/>
          <w:sz w:val="20"/>
          <w:lang w:val="en-GB"/>
        </w:rPr>
        <w:t>1_</w:t>
      </w:r>
      <w:r w:rsidR="008048F5" w:rsidRPr="00BD13F5">
        <w:rPr>
          <w:rFonts w:ascii="Times New Roman" w:hAnsi="Times New Roman"/>
          <w:sz w:val="20"/>
          <w:lang w:val="en-GB"/>
        </w:rPr>
        <w:t>2 associated with 5QI3 (gaming). Given that 5QI2 and 5QI3 have different QoS Characteristics in terms of packet delay, packet loss etc, it</w:t>
      </w:r>
      <w:r w:rsidR="00BD13F5">
        <w:rPr>
          <w:rFonts w:ascii="Times New Roman" w:hAnsi="Times New Roman"/>
          <w:sz w:val="20"/>
          <w:lang w:val="en-GB"/>
        </w:rPr>
        <w:t xml:space="preserve"> </w:t>
      </w:r>
      <w:r w:rsidR="00993BB6">
        <w:rPr>
          <w:rFonts w:ascii="Times New Roman" w:hAnsi="Times New Roman"/>
          <w:sz w:val="20"/>
          <w:lang w:val="en-GB"/>
        </w:rPr>
        <w:t>wouldn’t be accurate</w:t>
      </w:r>
      <w:r w:rsidR="008048F5" w:rsidRPr="00BD13F5">
        <w:rPr>
          <w:rFonts w:ascii="Times New Roman" w:hAnsi="Times New Roman"/>
          <w:sz w:val="20"/>
          <w:lang w:val="en-GB"/>
        </w:rPr>
        <w:t xml:space="preserve"> to </w:t>
      </w:r>
      <w:r w:rsidR="00993BB6">
        <w:rPr>
          <w:rFonts w:ascii="Times New Roman" w:hAnsi="Times New Roman"/>
          <w:sz w:val="20"/>
          <w:lang w:val="en-GB"/>
        </w:rPr>
        <w:t>measure</w:t>
      </w:r>
      <w:r w:rsidR="008048F5" w:rsidRPr="00BD13F5">
        <w:rPr>
          <w:rFonts w:ascii="Times New Roman" w:hAnsi="Times New Roman"/>
          <w:sz w:val="20"/>
          <w:lang w:val="en-GB"/>
        </w:rPr>
        <w:t xml:space="preserve"> UE performance measurement at PDU Session level</w:t>
      </w:r>
      <w:r w:rsidR="00BD13F5">
        <w:rPr>
          <w:rFonts w:ascii="Times New Roman" w:hAnsi="Times New Roman"/>
          <w:sz w:val="20"/>
          <w:lang w:val="en-GB"/>
        </w:rPr>
        <w:t xml:space="preserve"> since </w:t>
      </w:r>
      <w:r w:rsidR="00665D5A">
        <w:rPr>
          <w:rFonts w:ascii="Times New Roman" w:hAnsi="Times New Roman"/>
          <w:sz w:val="20"/>
          <w:lang w:val="en-GB"/>
        </w:rPr>
        <w:t xml:space="preserve">the </w:t>
      </w:r>
      <w:r w:rsidR="00BD13F5">
        <w:rPr>
          <w:rFonts w:ascii="Times New Roman" w:hAnsi="Times New Roman"/>
          <w:sz w:val="20"/>
          <w:lang w:val="en-GB"/>
        </w:rPr>
        <w:t xml:space="preserve">measurements will be </w:t>
      </w:r>
      <w:r w:rsidR="008048F5" w:rsidRPr="00BD13F5">
        <w:rPr>
          <w:rFonts w:ascii="Times New Roman" w:hAnsi="Times New Roman"/>
          <w:sz w:val="20"/>
          <w:lang w:val="en-GB"/>
        </w:rPr>
        <w:t>aggregate</w:t>
      </w:r>
      <w:r w:rsidR="00BD13F5">
        <w:rPr>
          <w:rFonts w:ascii="Times New Roman" w:hAnsi="Times New Roman"/>
          <w:sz w:val="20"/>
          <w:lang w:val="en-GB"/>
        </w:rPr>
        <w:t>d</w:t>
      </w:r>
      <w:r w:rsidR="008048F5" w:rsidRPr="00BD13F5">
        <w:rPr>
          <w:rFonts w:ascii="Times New Roman" w:hAnsi="Times New Roman"/>
          <w:sz w:val="20"/>
          <w:lang w:val="en-GB"/>
        </w:rPr>
        <w:t xml:space="preserve"> across different types of </w:t>
      </w:r>
      <w:r w:rsidR="00BD13F5">
        <w:rPr>
          <w:rFonts w:ascii="Times New Roman" w:hAnsi="Times New Roman"/>
          <w:sz w:val="20"/>
          <w:lang w:val="en-GB"/>
        </w:rPr>
        <w:t>Q</w:t>
      </w:r>
      <w:r w:rsidR="008048F5" w:rsidRPr="00BD13F5">
        <w:rPr>
          <w:rFonts w:ascii="Times New Roman" w:hAnsi="Times New Roman"/>
          <w:sz w:val="20"/>
          <w:lang w:val="en-GB"/>
        </w:rPr>
        <w:t>o</w:t>
      </w:r>
      <w:r w:rsidR="00BD13F5">
        <w:rPr>
          <w:rFonts w:ascii="Times New Roman" w:hAnsi="Times New Roman"/>
          <w:sz w:val="20"/>
          <w:lang w:val="en-GB"/>
        </w:rPr>
        <w:t>S</w:t>
      </w:r>
      <w:r w:rsidR="008048F5" w:rsidRPr="00BD13F5">
        <w:rPr>
          <w:rFonts w:ascii="Times New Roman" w:hAnsi="Times New Roman"/>
          <w:sz w:val="20"/>
          <w:lang w:val="en-GB"/>
        </w:rPr>
        <w:t xml:space="preserve"> </w:t>
      </w:r>
      <w:r w:rsidR="00BD13F5">
        <w:rPr>
          <w:rFonts w:ascii="Times New Roman" w:hAnsi="Times New Roman"/>
          <w:sz w:val="20"/>
          <w:lang w:val="en-GB"/>
        </w:rPr>
        <w:t>F</w:t>
      </w:r>
      <w:r w:rsidR="008048F5" w:rsidRPr="00BD13F5">
        <w:rPr>
          <w:rFonts w:ascii="Times New Roman" w:hAnsi="Times New Roman"/>
          <w:sz w:val="20"/>
          <w:lang w:val="en-GB"/>
        </w:rPr>
        <w:t>lows.</w:t>
      </w:r>
      <w:r w:rsidR="008048F5" w:rsidRPr="009F5847">
        <w:rPr>
          <w:rFonts w:ascii="Times New Roman" w:hAnsi="Times New Roman"/>
          <w:sz w:val="20"/>
          <w:lang w:val="en-GB"/>
        </w:rPr>
        <w:t xml:space="preserve"> </w:t>
      </w:r>
    </w:p>
    <w:p w14:paraId="335B7AF1" w14:textId="79BF893C" w:rsidR="00993BB6" w:rsidRDefault="00993BB6" w:rsidP="00295422">
      <w:pPr>
        <w:pStyle w:val="00BodyText"/>
        <w:spacing w:after="0"/>
        <w:ind w:left="567" w:firstLine="1"/>
        <w:rPr>
          <w:rFonts w:ascii="Times New Roman" w:hAnsi="Times New Roman"/>
          <w:b/>
          <w:bCs/>
          <w:sz w:val="20"/>
          <w:lang w:val="en-GB"/>
        </w:rPr>
      </w:pPr>
      <w:r w:rsidRPr="008B5705">
        <w:rPr>
          <w:rFonts w:ascii="Times New Roman" w:hAnsi="Times New Roman"/>
          <w:b/>
          <w:bCs/>
          <w:sz w:val="20"/>
          <w:lang w:val="en-GB"/>
        </w:rPr>
        <w:t>Observation</w:t>
      </w:r>
      <w:r w:rsidR="00104B80">
        <w:rPr>
          <w:rFonts w:ascii="Times New Roman" w:hAnsi="Times New Roman"/>
          <w:b/>
          <w:bCs/>
          <w:sz w:val="20"/>
          <w:lang w:val="en-GB"/>
        </w:rPr>
        <w:t xml:space="preserve"> 2</w:t>
      </w:r>
      <w:r w:rsidRPr="008B5705">
        <w:rPr>
          <w:rFonts w:ascii="Times New Roman" w:hAnsi="Times New Roman"/>
          <w:b/>
          <w:bCs/>
          <w:sz w:val="20"/>
          <w:lang w:val="en-GB"/>
        </w:rPr>
        <w:t>: If the QoS Flow characteristics within a given PDU Session associated with a slice are different</w:t>
      </w:r>
      <w:r>
        <w:rPr>
          <w:rFonts w:ascii="Times New Roman" w:hAnsi="Times New Roman"/>
          <w:b/>
          <w:bCs/>
          <w:sz w:val="20"/>
          <w:lang w:val="en-GB"/>
        </w:rPr>
        <w:t>,</w:t>
      </w:r>
      <w:r w:rsidRPr="008B5705">
        <w:rPr>
          <w:rFonts w:ascii="Times New Roman" w:hAnsi="Times New Roman"/>
          <w:b/>
          <w:bCs/>
          <w:sz w:val="20"/>
          <w:lang w:val="en-GB"/>
        </w:rPr>
        <w:t xml:space="preserve"> </w:t>
      </w:r>
      <w:r>
        <w:rPr>
          <w:rFonts w:ascii="Times New Roman" w:hAnsi="Times New Roman"/>
          <w:b/>
          <w:bCs/>
          <w:sz w:val="20"/>
          <w:lang w:val="en-GB"/>
        </w:rPr>
        <w:t xml:space="preserve">measuring </w:t>
      </w:r>
      <w:r w:rsidRPr="0000209A">
        <w:rPr>
          <w:rFonts w:ascii="Times New Roman" w:hAnsi="Times New Roman"/>
          <w:b/>
          <w:bCs/>
          <w:sz w:val="20"/>
          <w:lang w:val="en-GB"/>
        </w:rPr>
        <w:t xml:space="preserve">UE Performance at PDU Session level is </w:t>
      </w:r>
      <w:r>
        <w:rPr>
          <w:rFonts w:ascii="Times New Roman" w:hAnsi="Times New Roman"/>
          <w:b/>
          <w:bCs/>
          <w:sz w:val="20"/>
          <w:lang w:val="en-GB"/>
        </w:rPr>
        <w:t xml:space="preserve">not </w:t>
      </w:r>
      <w:r w:rsidRPr="0000209A">
        <w:rPr>
          <w:rFonts w:ascii="Times New Roman" w:hAnsi="Times New Roman"/>
          <w:b/>
          <w:bCs/>
          <w:sz w:val="20"/>
          <w:lang w:val="en-GB"/>
        </w:rPr>
        <w:t>sufficient</w:t>
      </w:r>
      <w:r>
        <w:rPr>
          <w:rFonts w:ascii="Times New Roman" w:hAnsi="Times New Roman"/>
          <w:b/>
          <w:bCs/>
          <w:sz w:val="20"/>
          <w:lang w:val="en-GB"/>
        </w:rPr>
        <w:t>.</w:t>
      </w:r>
      <w:r w:rsidRPr="008B5705">
        <w:rPr>
          <w:rFonts w:ascii="Times New Roman" w:hAnsi="Times New Roman"/>
          <w:b/>
          <w:bCs/>
          <w:sz w:val="20"/>
          <w:lang w:val="en-GB"/>
        </w:rPr>
        <w:t xml:space="preserve"> </w:t>
      </w:r>
    </w:p>
    <w:p w14:paraId="4A25DBDC" w14:textId="77777777" w:rsidR="00993BB6" w:rsidRPr="00295422" w:rsidRDefault="00993BB6" w:rsidP="00295422">
      <w:pPr>
        <w:pStyle w:val="00BodyText"/>
        <w:spacing w:after="0"/>
        <w:ind w:left="720"/>
        <w:rPr>
          <w:rFonts w:ascii="Times New Roman" w:hAnsi="Times New Roman"/>
          <w:b/>
          <w:bCs/>
          <w:sz w:val="20"/>
          <w:lang w:val="en-GB"/>
        </w:rPr>
      </w:pPr>
    </w:p>
    <w:p w14:paraId="332A7563" w14:textId="33CFD4ED" w:rsidR="008048F5" w:rsidRPr="009F5847" w:rsidRDefault="009F5847" w:rsidP="00295422">
      <w:pPr>
        <w:pStyle w:val="00BodyText"/>
        <w:ind w:left="567"/>
        <w:rPr>
          <w:rFonts w:ascii="Times New Roman" w:hAnsi="Times New Roman"/>
          <w:sz w:val="20"/>
          <w:lang w:val="en-GB"/>
        </w:rPr>
      </w:pPr>
      <w:r w:rsidRPr="009F5847">
        <w:rPr>
          <w:rFonts w:ascii="Times New Roman" w:hAnsi="Times New Roman"/>
          <w:sz w:val="20"/>
          <w:lang w:val="en-GB"/>
        </w:rPr>
        <w:t>Note that, as another possibility the</w:t>
      </w:r>
      <w:r w:rsidR="008048F5" w:rsidRPr="009F5847">
        <w:rPr>
          <w:rFonts w:ascii="Times New Roman" w:hAnsi="Times New Roman"/>
          <w:sz w:val="20"/>
          <w:lang w:val="en-GB"/>
        </w:rPr>
        <w:t xml:space="preserve"> different PDU Sessions can be created and associated with same S-NSSAI (GBR). For example, PDU Session #1 is created with all QoS Flows of 5QI2 and PDU Session #2 is created with all QoS Flows of 5QI3. Both PDU Sessions #1 and #2 are associated with </w:t>
      </w:r>
      <w:r w:rsidR="009A7E1C">
        <w:rPr>
          <w:rFonts w:ascii="Times New Roman" w:hAnsi="Times New Roman"/>
          <w:sz w:val="20"/>
          <w:lang w:val="en-GB"/>
        </w:rPr>
        <w:t xml:space="preserve">a </w:t>
      </w:r>
      <w:r w:rsidR="008048F5" w:rsidRPr="009F5847">
        <w:rPr>
          <w:rFonts w:ascii="Times New Roman" w:hAnsi="Times New Roman"/>
          <w:sz w:val="20"/>
          <w:lang w:val="en-GB"/>
        </w:rPr>
        <w:t>GBR Slice</w:t>
      </w:r>
      <w:r w:rsidR="009A7E1C">
        <w:rPr>
          <w:rFonts w:ascii="Times New Roman" w:hAnsi="Times New Roman"/>
          <w:sz w:val="20"/>
          <w:lang w:val="en-GB"/>
        </w:rPr>
        <w:t xml:space="preserve"> and therefore measuring UE Performance at </w:t>
      </w:r>
      <w:r w:rsidR="008048F5" w:rsidRPr="009F5847">
        <w:rPr>
          <w:rFonts w:ascii="Times New Roman" w:hAnsi="Times New Roman"/>
          <w:sz w:val="20"/>
          <w:lang w:val="en-GB"/>
        </w:rPr>
        <w:t xml:space="preserve">PDU Session level </w:t>
      </w:r>
      <w:r w:rsidR="00D52F6B">
        <w:rPr>
          <w:rFonts w:ascii="Times New Roman" w:hAnsi="Times New Roman"/>
          <w:sz w:val="20"/>
          <w:lang w:val="en-GB"/>
        </w:rPr>
        <w:t>would not be a</w:t>
      </w:r>
      <w:r w:rsidR="00CF6F1B">
        <w:rPr>
          <w:rFonts w:ascii="Times New Roman" w:hAnsi="Times New Roman"/>
          <w:sz w:val="20"/>
          <w:lang w:val="en-GB"/>
        </w:rPr>
        <w:t>n issue</w:t>
      </w:r>
      <w:r w:rsidR="00D52F6B">
        <w:rPr>
          <w:rFonts w:ascii="Times New Roman" w:hAnsi="Times New Roman"/>
          <w:sz w:val="20"/>
          <w:lang w:val="en-GB"/>
        </w:rPr>
        <w:t>.</w:t>
      </w:r>
    </w:p>
    <w:p w14:paraId="523B07B0" w14:textId="77777777" w:rsidR="007A07E4" w:rsidRDefault="007A07E4" w:rsidP="00295422">
      <w:pPr>
        <w:pStyle w:val="00BodyText"/>
        <w:spacing w:after="0"/>
        <w:ind w:left="567"/>
        <w:rPr>
          <w:rFonts w:ascii="Times New Roman" w:hAnsi="Times New Roman"/>
          <w:sz w:val="20"/>
          <w:lang w:val="en-GB"/>
        </w:rPr>
      </w:pPr>
    </w:p>
    <w:p w14:paraId="3F4DB76C" w14:textId="29A50961" w:rsidR="003921B2" w:rsidRDefault="003921B2" w:rsidP="00007B7B">
      <w:pPr>
        <w:overflowPunct w:val="0"/>
        <w:autoSpaceDE w:val="0"/>
        <w:autoSpaceDN w:val="0"/>
        <w:adjustRightInd w:val="0"/>
        <w:textAlignment w:val="baseline"/>
        <w:rPr>
          <w:rFonts w:eastAsia="SimSun"/>
          <w:lang w:eastAsia="zh-CN"/>
        </w:rPr>
      </w:pPr>
      <w:r w:rsidRPr="000F50CA">
        <w:rPr>
          <w:rFonts w:ascii="Times" w:hAnsi="Times"/>
          <w:szCs w:val="24"/>
          <w:lang w:eastAsia="x-none"/>
        </w:rPr>
        <w:t>Th</w:t>
      </w:r>
      <w:r>
        <w:rPr>
          <w:rFonts w:ascii="Times" w:hAnsi="Times"/>
          <w:szCs w:val="24"/>
          <w:lang w:eastAsia="x-none"/>
        </w:rPr>
        <w:t xml:space="preserve">e details </w:t>
      </w:r>
      <w:r w:rsidR="00F853C3">
        <w:rPr>
          <w:rFonts w:ascii="Times" w:hAnsi="Times"/>
          <w:szCs w:val="24"/>
          <w:lang w:eastAsia="x-none"/>
        </w:rPr>
        <w:t xml:space="preserve">whether a </w:t>
      </w:r>
      <w:r w:rsidRPr="000F50CA">
        <w:rPr>
          <w:rFonts w:ascii="Times" w:hAnsi="Times"/>
          <w:szCs w:val="24"/>
          <w:lang w:eastAsia="x-none"/>
        </w:rPr>
        <w:t xml:space="preserve">new PDU Session </w:t>
      </w:r>
      <w:r w:rsidR="00F853C3">
        <w:rPr>
          <w:rFonts w:ascii="Times" w:hAnsi="Times"/>
          <w:szCs w:val="24"/>
          <w:lang w:eastAsia="x-none"/>
        </w:rPr>
        <w:t xml:space="preserve">is created </w:t>
      </w:r>
      <w:r w:rsidRPr="000F50CA">
        <w:rPr>
          <w:rFonts w:ascii="Times" w:hAnsi="Times"/>
          <w:szCs w:val="24"/>
          <w:lang w:eastAsia="x-none"/>
        </w:rPr>
        <w:t>or</w:t>
      </w:r>
      <w:r w:rsidR="00F853C3">
        <w:rPr>
          <w:rFonts w:ascii="Times" w:hAnsi="Times"/>
          <w:szCs w:val="24"/>
          <w:lang w:eastAsia="x-none"/>
        </w:rPr>
        <w:t xml:space="preserve"> whether a</w:t>
      </w:r>
      <w:r w:rsidRPr="000F50CA">
        <w:rPr>
          <w:rFonts w:ascii="Times" w:hAnsi="Times"/>
          <w:szCs w:val="24"/>
          <w:lang w:eastAsia="x-none"/>
        </w:rPr>
        <w:t xml:space="preserve"> new QoS Flow within </w:t>
      </w:r>
      <w:r w:rsidR="00F853C3">
        <w:rPr>
          <w:rFonts w:ascii="Times" w:hAnsi="Times"/>
          <w:szCs w:val="24"/>
          <w:lang w:eastAsia="x-none"/>
        </w:rPr>
        <w:t>an</w:t>
      </w:r>
      <w:r w:rsidRPr="000F50CA">
        <w:rPr>
          <w:rFonts w:ascii="Times" w:hAnsi="Times"/>
          <w:szCs w:val="24"/>
          <w:lang w:eastAsia="x-none"/>
        </w:rPr>
        <w:t xml:space="preserve"> existing PDU Session</w:t>
      </w:r>
      <w:r w:rsidR="00F853C3">
        <w:rPr>
          <w:rFonts w:ascii="Times" w:hAnsi="Times"/>
          <w:szCs w:val="24"/>
          <w:lang w:eastAsia="x-none"/>
        </w:rPr>
        <w:t xml:space="preserve"> is used </w:t>
      </w:r>
      <w:r w:rsidR="00F853C3" w:rsidRPr="000F50CA">
        <w:rPr>
          <w:rFonts w:ascii="Times" w:hAnsi="Times"/>
          <w:szCs w:val="24"/>
          <w:lang w:eastAsia="x-none"/>
        </w:rPr>
        <w:t>is up to</w:t>
      </w:r>
      <w:r w:rsidR="001E29DC">
        <w:rPr>
          <w:rFonts w:ascii="Times" w:hAnsi="Times"/>
          <w:szCs w:val="24"/>
          <w:lang w:eastAsia="x-none"/>
        </w:rPr>
        <w:t xml:space="preserve"> </w:t>
      </w:r>
      <w:r w:rsidR="00CA40D2">
        <w:rPr>
          <w:rFonts w:ascii="Times" w:hAnsi="Times"/>
          <w:szCs w:val="24"/>
          <w:lang w:eastAsia="x-none"/>
        </w:rPr>
        <w:t>(Core)</w:t>
      </w:r>
      <w:r w:rsidR="00465863">
        <w:rPr>
          <w:rFonts w:ascii="Times" w:hAnsi="Times"/>
          <w:szCs w:val="24"/>
          <w:lang w:eastAsia="x-none"/>
        </w:rPr>
        <w:t xml:space="preserve"> network</w:t>
      </w:r>
      <w:r w:rsidR="00CA40D2">
        <w:rPr>
          <w:rFonts w:ascii="Times" w:hAnsi="Times"/>
          <w:szCs w:val="24"/>
          <w:lang w:eastAsia="x-none"/>
        </w:rPr>
        <w:t xml:space="preserve"> </w:t>
      </w:r>
      <w:r w:rsidR="001E29DC">
        <w:rPr>
          <w:rFonts w:ascii="Times" w:hAnsi="Times"/>
          <w:szCs w:val="24"/>
          <w:lang w:eastAsia="x-none"/>
        </w:rPr>
        <w:t xml:space="preserve">implementation. </w:t>
      </w:r>
    </w:p>
    <w:p w14:paraId="44BA222D" w14:textId="6BFA3A52" w:rsidR="009E7382" w:rsidRPr="00543E38" w:rsidRDefault="00D2789E" w:rsidP="00543E38">
      <w:pPr>
        <w:overflowPunct w:val="0"/>
        <w:autoSpaceDE w:val="0"/>
        <w:autoSpaceDN w:val="0"/>
        <w:adjustRightInd w:val="0"/>
        <w:textAlignment w:val="baseline"/>
        <w:rPr>
          <w:rFonts w:eastAsia="SimSun"/>
          <w:lang w:eastAsia="zh-CN"/>
        </w:rPr>
      </w:pPr>
      <w:r>
        <w:rPr>
          <w:rFonts w:eastAsia="SimSun"/>
          <w:lang w:eastAsia="zh-CN"/>
        </w:rPr>
        <w:t xml:space="preserve">Note that for the </w:t>
      </w:r>
      <w:r w:rsidR="00204FF7">
        <w:rPr>
          <w:rFonts w:eastAsia="SimSun"/>
          <w:lang w:eastAsia="zh-CN"/>
        </w:rPr>
        <w:t xml:space="preserve">case where the QoS Flow characteristics within a given PDU Session </w:t>
      </w:r>
      <w:r w:rsidR="001A3726">
        <w:rPr>
          <w:rFonts w:eastAsia="SimSun"/>
          <w:lang w:eastAsia="zh-CN"/>
        </w:rPr>
        <w:t>are different</w:t>
      </w:r>
      <w:r w:rsidR="00465863">
        <w:rPr>
          <w:rFonts w:eastAsia="SimSun"/>
          <w:lang w:eastAsia="zh-CN"/>
        </w:rPr>
        <w:t>,</w:t>
      </w:r>
      <w:r w:rsidR="001A3726">
        <w:rPr>
          <w:rFonts w:eastAsia="SimSun"/>
          <w:lang w:eastAsia="zh-CN"/>
        </w:rPr>
        <w:t xml:space="preserve"> </w:t>
      </w:r>
      <w:r w:rsidR="009E7382">
        <w:rPr>
          <w:rFonts w:eastAsia="SimSun"/>
          <w:lang w:eastAsia="zh-CN"/>
        </w:rPr>
        <w:t xml:space="preserve">the source node </w:t>
      </w:r>
      <w:r w:rsidR="00190414">
        <w:rPr>
          <w:rFonts w:eastAsia="SimSun"/>
          <w:lang w:eastAsia="zh-CN"/>
        </w:rPr>
        <w:t xml:space="preserve">will be </w:t>
      </w:r>
      <w:r w:rsidR="00AD15CC">
        <w:rPr>
          <w:rFonts w:eastAsia="SimSun"/>
          <w:lang w:eastAsia="zh-CN"/>
        </w:rPr>
        <w:t>aware</w:t>
      </w:r>
      <w:r w:rsidR="00190414">
        <w:rPr>
          <w:rFonts w:eastAsia="SimSun"/>
          <w:lang w:eastAsia="zh-CN"/>
        </w:rPr>
        <w:t xml:space="preserve"> of this</w:t>
      </w:r>
      <w:r w:rsidR="00AD15CC">
        <w:rPr>
          <w:rFonts w:eastAsia="SimSun"/>
          <w:lang w:eastAsia="zh-CN"/>
        </w:rPr>
        <w:t xml:space="preserve">. Thus, </w:t>
      </w:r>
      <w:r w:rsidR="00465863">
        <w:rPr>
          <w:rFonts w:eastAsia="SimSun"/>
          <w:lang w:eastAsia="zh-CN"/>
        </w:rPr>
        <w:t>if the source node</w:t>
      </w:r>
      <w:r w:rsidR="00190414">
        <w:rPr>
          <w:rFonts w:eastAsia="SimSun"/>
          <w:lang w:eastAsia="zh-CN"/>
        </w:rPr>
        <w:t xml:space="preserve"> decides to </w:t>
      </w:r>
      <w:r w:rsidR="00465863">
        <w:rPr>
          <w:rFonts w:eastAsia="SimSun"/>
          <w:lang w:eastAsia="zh-CN"/>
        </w:rPr>
        <w:t>request PDU Session level UE Performance</w:t>
      </w:r>
      <w:r w:rsidR="00190414">
        <w:rPr>
          <w:rFonts w:eastAsia="SimSun"/>
          <w:lang w:eastAsia="zh-CN"/>
        </w:rPr>
        <w:t xml:space="preserve">, it would be under the assumption </w:t>
      </w:r>
      <w:r w:rsidR="00364336">
        <w:rPr>
          <w:rFonts w:eastAsia="SimSun"/>
          <w:lang w:eastAsia="zh-CN"/>
        </w:rPr>
        <w:t xml:space="preserve">that it is still interested in the reported UE Performance even though it may be </w:t>
      </w:r>
      <w:r w:rsidR="00465863">
        <w:rPr>
          <w:rFonts w:eastAsia="SimSun"/>
          <w:lang w:eastAsia="zh-CN"/>
        </w:rPr>
        <w:t xml:space="preserve">inaccurate. As another alternative, </w:t>
      </w:r>
      <w:r w:rsidR="00AD15CC">
        <w:rPr>
          <w:rFonts w:eastAsia="SimSun"/>
          <w:lang w:eastAsia="zh-CN"/>
        </w:rPr>
        <w:t xml:space="preserve">the source node </w:t>
      </w:r>
      <w:r w:rsidR="009E7382">
        <w:rPr>
          <w:rFonts w:eastAsia="SimSun"/>
          <w:lang w:eastAsia="zh-CN"/>
        </w:rPr>
        <w:t xml:space="preserve">can exclude those PDU Sessions from </w:t>
      </w:r>
      <w:r w:rsidR="00FC06E8">
        <w:rPr>
          <w:rFonts w:eastAsia="SimSun"/>
          <w:lang w:eastAsia="zh-CN"/>
        </w:rPr>
        <w:t>UE Performance m</w:t>
      </w:r>
      <w:r w:rsidR="00465863">
        <w:rPr>
          <w:rFonts w:eastAsia="SimSun"/>
          <w:lang w:eastAsia="zh-CN"/>
        </w:rPr>
        <w:t>easurement</w:t>
      </w:r>
      <w:r w:rsidR="00FC06E8">
        <w:rPr>
          <w:rFonts w:eastAsia="SimSun"/>
          <w:lang w:eastAsia="zh-CN"/>
        </w:rPr>
        <w:t>.</w:t>
      </w:r>
    </w:p>
    <w:p w14:paraId="4BA105AC" w14:textId="750FD686" w:rsidR="009E7382" w:rsidRDefault="009A4915" w:rsidP="00007B7B">
      <w:pPr>
        <w:overflowPunct w:val="0"/>
        <w:autoSpaceDE w:val="0"/>
        <w:autoSpaceDN w:val="0"/>
        <w:adjustRightInd w:val="0"/>
        <w:textAlignment w:val="baseline"/>
        <w:rPr>
          <w:rFonts w:eastAsia="SimSun"/>
          <w:lang w:eastAsia="zh-CN"/>
        </w:rPr>
      </w:pPr>
      <w:r>
        <w:t>I</w:t>
      </w:r>
      <w:r w:rsidR="001B1058">
        <w:t xml:space="preserve">n </w:t>
      </w:r>
      <w:r w:rsidR="00E01813">
        <w:t xml:space="preserve">any case, </w:t>
      </w:r>
      <w:r w:rsidR="001150B2">
        <w:t xml:space="preserve">all </w:t>
      </w:r>
      <w:r w:rsidR="009048EE">
        <w:t xml:space="preserve">QoS flows </w:t>
      </w:r>
      <w:r w:rsidR="001150B2">
        <w:t xml:space="preserve">that are </w:t>
      </w:r>
      <w:r w:rsidR="00086542">
        <w:t xml:space="preserve">mapped to </w:t>
      </w:r>
      <w:r w:rsidR="00D4703E">
        <w:t>the same</w:t>
      </w:r>
      <w:r w:rsidR="001B1058">
        <w:t xml:space="preserve"> DRB </w:t>
      </w:r>
      <w:r w:rsidR="00086542">
        <w:t xml:space="preserve">are </w:t>
      </w:r>
      <w:r w:rsidR="00D4703E">
        <w:t xml:space="preserve">also </w:t>
      </w:r>
      <w:r w:rsidR="00086542">
        <w:t>part</w:t>
      </w:r>
      <w:r w:rsidR="001150B2">
        <w:t xml:space="preserve"> </w:t>
      </w:r>
      <w:r w:rsidR="00AD4033">
        <w:t>of</w:t>
      </w:r>
      <w:r w:rsidR="001150B2">
        <w:t xml:space="preserve"> the same</w:t>
      </w:r>
      <w:r w:rsidR="001B1058">
        <w:t xml:space="preserve"> PDU session.</w:t>
      </w:r>
      <w:r w:rsidR="004F4B38">
        <w:t xml:space="preserve"> For all scenarios of interest, </w:t>
      </w:r>
      <w:r w:rsidR="001B1058">
        <w:t>QoS flows carried by a given DRB will all have the same UE performance. However, any aggregate of UE performance measurements at UE level can’t be used for the slicing use case when the UE is served by more than one slice. Aggregation of UE performance measurements for multiple PDU sessions belonging to the same slice would be theoretically possible, but would require additional aggregation effort and corresponding uncertainty in terms of interpretation of the aggregated result.</w:t>
      </w:r>
    </w:p>
    <w:p w14:paraId="4292B18E" w14:textId="32B8524A" w:rsidR="00007B7B" w:rsidRPr="00007B7B" w:rsidRDefault="001C4273" w:rsidP="00007B7B">
      <w:pPr>
        <w:overflowPunct w:val="0"/>
        <w:autoSpaceDE w:val="0"/>
        <w:autoSpaceDN w:val="0"/>
        <w:adjustRightInd w:val="0"/>
        <w:textAlignment w:val="baseline"/>
        <w:rPr>
          <w:rFonts w:eastAsia="SimSun"/>
          <w:lang w:eastAsia="zh-CN"/>
        </w:rPr>
      </w:pPr>
      <w:r w:rsidRPr="00295422">
        <w:t>According to the common understanding in RAN3</w:t>
      </w:r>
      <w:r>
        <w:t>,</w:t>
      </w:r>
      <w:r w:rsidRPr="00295422">
        <w:t xml:space="preserve"> UE level performance is derived as the average value of per DRB level measurements of the UE</w:t>
      </w:r>
      <w:r>
        <w:t>.</w:t>
      </w:r>
      <w:r w:rsidR="009A35BC">
        <w:t xml:space="preserve"> </w:t>
      </w:r>
      <w:r w:rsidR="00007B7B" w:rsidRPr="00007B7B">
        <w:rPr>
          <w:rFonts w:eastAsia="SimSun"/>
          <w:lang w:eastAsia="zh-CN"/>
        </w:rPr>
        <w:t xml:space="preserve">This aggregation mechanism is intended to apply for each of the components that constitutes UE performance: throughput, packet loss, packet delay. </w:t>
      </w:r>
      <w:r w:rsidR="005F2ABF">
        <w:rPr>
          <w:rFonts w:eastAsia="SimSun"/>
          <w:lang w:eastAsia="zh-CN"/>
        </w:rPr>
        <w:t>Here, w</w:t>
      </w:r>
      <w:r w:rsidR="00007B7B" w:rsidRPr="00007B7B">
        <w:rPr>
          <w:rFonts w:eastAsia="SimSun"/>
          <w:lang w:eastAsia="zh-CN"/>
        </w:rPr>
        <w:t>e analyse it for the case of throughput measurements.</w:t>
      </w:r>
    </w:p>
    <w:p w14:paraId="10B27AA4" w14:textId="77777777" w:rsidR="00007B7B" w:rsidRPr="00007B7B" w:rsidRDefault="00007B7B" w:rsidP="00007B7B">
      <w:pPr>
        <w:overflowPunct w:val="0"/>
        <w:autoSpaceDE w:val="0"/>
        <w:autoSpaceDN w:val="0"/>
        <w:adjustRightInd w:val="0"/>
        <w:textAlignment w:val="baseline"/>
        <w:rPr>
          <w:rFonts w:eastAsia="SimSun"/>
          <w:lang w:eastAsia="zh-CN"/>
        </w:rPr>
      </w:pPr>
      <w:r w:rsidRPr="00007B7B">
        <w:rPr>
          <w:rFonts w:eastAsia="SimSun"/>
          <w:lang w:eastAsia="zh-CN"/>
        </w:rPr>
        <w:t>As per the common understanding cited above, throughput aggregated at UE level would be obtained by averaging of the measured DRB level throughput for all DRBs allocated for the UE (separately for UL and DL). If simple average of the measured DRB-level throughput is used, where each DRB of the UE is given the same weight, the aggregated throughput per UE may be expressed as follows:</w:t>
      </w:r>
    </w:p>
    <w:p w14:paraId="2A17A831" w14:textId="77777777" w:rsidR="00007B7B" w:rsidRPr="00007B7B" w:rsidRDefault="00007B7B" w:rsidP="00007B7B">
      <w:pPr>
        <w:overflowPunct w:val="0"/>
        <w:autoSpaceDE w:val="0"/>
        <w:autoSpaceDN w:val="0"/>
        <w:adjustRightInd w:val="0"/>
        <w:textAlignment w:val="baseline"/>
        <w:rPr>
          <w:rFonts w:eastAsia="SimSun"/>
          <w:lang w:eastAsia="zh-CN"/>
        </w:rPr>
      </w:pPr>
      <w:r w:rsidRPr="00007B7B">
        <w:rPr>
          <w:rFonts w:eastAsia="SimSun"/>
          <w:lang w:eastAsia="zh-CN"/>
        </w:rPr>
        <w:t xml:space="preserve"> </w:t>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t xml:space="preserve"> </w:t>
      </w:r>
      <m:oMath>
        <m:sSub>
          <m:sSubPr>
            <m:ctrlPr>
              <w:rPr>
                <w:rFonts w:ascii="Cambria Math" w:eastAsia="SimSun" w:hAnsi="Cambria Math"/>
                <w:i/>
                <w:lang w:eastAsia="zh-CN"/>
              </w:rPr>
            </m:ctrlPr>
          </m:sSubPr>
          <m:e>
            <m:r>
              <w:rPr>
                <w:rFonts w:ascii="Cambria Math" w:eastAsia="SimSun" w:hAnsi="Cambria Math"/>
                <w:lang w:eastAsia="zh-CN"/>
              </w:rPr>
              <m:t>Thp</m:t>
            </m:r>
          </m:e>
          <m:sub>
            <m:r>
              <w:rPr>
                <w:rFonts w:ascii="Cambria Math" w:eastAsia="SimSun" w:hAnsi="Cambria Math"/>
                <w:lang w:eastAsia="zh-CN"/>
              </w:rPr>
              <m:t>UE</m:t>
            </m:r>
          </m:sub>
        </m:sSub>
        <m:r>
          <w:rPr>
            <w:rFonts w:ascii="Cambria Math" w:eastAsia="SimSun" w:hAnsi="Cambria Math"/>
            <w:lang w:eastAsia="zh-CN"/>
          </w:rPr>
          <m:t xml:space="preserve">= </m:t>
        </m:r>
        <m:f>
          <m:fPr>
            <m:ctrlPr>
              <w:rPr>
                <w:rFonts w:ascii="Cambria Math" w:eastAsia="SimSun" w:hAnsi="Cambria Math"/>
                <w:i/>
                <w:lang w:eastAsia="zh-CN"/>
              </w:rPr>
            </m:ctrlPr>
          </m:fPr>
          <m:num>
            <m:nary>
              <m:naryPr>
                <m:chr m:val="∑"/>
                <m:limLoc m:val="undOvr"/>
                <m:supHide m:val="1"/>
                <m:ctrlPr>
                  <w:rPr>
                    <w:rFonts w:ascii="Cambria Math" w:eastAsia="SimSun" w:hAnsi="Cambria Math"/>
                    <w:i/>
                    <w:lang w:eastAsia="zh-CN"/>
                  </w:rPr>
                </m:ctrlPr>
              </m:naryPr>
              <m:sub>
                <m:r>
                  <w:rPr>
                    <w:rFonts w:ascii="Cambria Math" w:eastAsia="SimSun" w:hAnsi="Cambria Math"/>
                    <w:lang w:eastAsia="zh-CN"/>
                  </w:rPr>
                  <m:t>DRBs</m:t>
                </m:r>
              </m:sub>
              <m:sup/>
              <m:e>
                <m:sSub>
                  <m:sSubPr>
                    <m:ctrlPr>
                      <w:rPr>
                        <w:rFonts w:ascii="Cambria Math" w:eastAsia="SimSun" w:hAnsi="Cambria Math"/>
                        <w:i/>
                        <w:lang w:eastAsia="zh-CN"/>
                      </w:rPr>
                    </m:ctrlPr>
                  </m:sSubPr>
                  <m:e>
                    <m:r>
                      <w:rPr>
                        <w:rFonts w:ascii="Cambria Math" w:eastAsia="SimSun" w:hAnsi="Cambria Math"/>
                        <w:lang w:eastAsia="zh-CN"/>
                      </w:rPr>
                      <m:t>Thp</m:t>
                    </m:r>
                  </m:e>
                  <m:sub>
                    <m:r>
                      <w:rPr>
                        <w:rFonts w:ascii="Cambria Math" w:eastAsia="SimSun" w:hAnsi="Cambria Math"/>
                        <w:lang w:eastAsia="zh-CN"/>
                      </w:rPr>
                      <m:t>DRB</m:t>
                    </m:r>
                  </m:sub>
                </m:sSub>
              </m:e>
            </m:nary>
          </m:num>
          <m:den>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DRBs</m:t>
                </m:r>
              </m:sub>
            </m:sSub>
          </m:den>
        </m:f>
      </m:oMath>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r>
      <w:r w:rsidRPr="00007B7B">
        <w:rPr>
          <w:rFonts w:eastAsia="SimSun"/>
          <w:lang w:eastAsia="zh-CN"/>
        </w:rPr>
        <w:tab/>
        <w:t>(1)</w:t>
      </w:r>
    </w:p>
    <w:p w14:paraId="689C25A2" w14:textId="6707190D" w:rsidR="00007B7B" w:rsidRPr="00007B7B" w:rsidRDefault="00007B7B" w:rsidP="00007B7B">
      <w:pPr>
        <w:overflowPunct w:val="0"/>
        <w:autoSpaceDE w:val="0"/>
        <w:autoSpaceDN w:val="0"/>
        <w:adjustRightInd w:val="0"/>
        <w:textAlignment w:val="baseline"/>
        <w:rPr>
          <w:rFonts w:eastAsia="SimSun"/>
          <w:lang w:eastAsia="zh-CN"/>
        </w:rPr>
      </w:pPr>
      <w:r w:rsidRPr="00007B7B">
        <w:rPr>
          <w:rFonts w:eastAsia="SimSun"/>
          <w:lang w:eastAsia="zh-CN"/>
        </w:rPr>
        <w:t xml:space="preserve">where </w:t>
      </w:r>
      <w:r w:rsidRPr="00007B7B">
        <w:rPr>
          <w:rFonts w:eastAsia="SimSun"/>
          <w:i/>
          <w:iCs/>
          <w:lang w:eastAsia="zh-CN"/>
        </w:rPr>
        <w:t>Thp</w:t>
      </w:r>
      <w:r w:rsidRPr="00007B7B">
        <w:rPr>
          <w:rFonts w:eastAsia="SimSun"/>
          <w:i/>
          <w:iCs/>
          <w:vertAlign w:val="subscript"/>
          <w:lang w:eastAsia="zh-CN"/>
        </w:rPr>
        <w:t>UE</w:t>
      </w:r>
      <w:r w:rsidRPr="00007B7B">
        <w:rPr>
          <w:rFonts w:eastAsia="SimSun"/>
          <w:lang w:eastAsia="zh-CN"/>
        </w:rPr>
        <w:t xml:space="preserve"> corresponds to</w:t>
      </w:r>
      <w:r w:rsidR="00357C69">
        <w:rPr>
          <w:rFonts w:eastAsia="SimSun"/>
          <w:lang w:eastAsia="zh-CN"/>
        </w:rPr>
        <w:t xml:space="preserve"> the</w:t>
      </w:r>
      <w:r w:rsidR="001D11A1">
        <w:rPr>
          <w:rFonts w:eastAsia="SimSun"/>
          <w:lang w:eastAsia="zh-CN"/>
        </w:rPr>
        <w:t xml:space="preserve"> UE throughput</w:t>
      </w:r>
      <w:r w:rsidR="00E96784">
        <w:rPr>
          <w:rFonts w:eastAsia="SimSun"/>
          <w:lang w:eastAsia="zh-CN"/>
        </w:rPr>
        <w:t xml:space="preserve">, </w:t>
      </w:r>
      <w:r w:rsidR="00E96784" w:rsidRPr="00007B7B">
        <w:rPr>
          <w:rFonts w:eastAsia="SimSun"/>
          <w:i/>
          <w:iCs/>
          <w:lang w:eastAsia="zh-CN"/>
        </w:rPr>
        <w:t>Thp</w:t>
      </w:r>
      <w:r w:rsidR="00E96784">
        <w:rPr>
          <w:rFonts w:eastAsia="SimSun"/>
          <w:i/>
          <w:iCs/>
          <w:vertAlign w:val="subscript"/>
          <w:lang w:eastAsia="zh-CN"/>
        </w:rPr>
        <w:t>DRB</w:t>
      </w:r>
      <w:r w:rsidR="00E96784">
        <w:rPr>
          <w:rFonts w:eastAsia="SimSun"/>
          <w:lang w:eastAsia="zh-CN"/>
        </w:rPr>
        <w:t xml:space="preserve"> corresponds to the measured throughput of each DRB in the UE</w:t>
      </w:r>
      <w:r w:rsidR="00B45E51">
        <w:rPr>
          <w:rFonts w:eastAsia="SimSun"/>
          <w:lang w:eastAsia="zh-CN"/>
        </w:rPr>
        <w:t xml:space="preserve">, and </w:t>
      </w:r>
      <w:r w:rsidR="00B45E51" w:rsidRPr="00295422">
        <w:rPr>
          <w:rFonts w:eastAsia="SimSun"/>
          <w:i/>
          <w:iCs/>
          <w:lang w:eastAsia="zh-CN"/>
        </w:rPr>
        <w:t>n</w:t>
      </w:r>
      <w:r w:rsidR="00B45E51" w:rsidRPr="00295422">
        <w:rPr>
          <w:rFonts w:eastAsia="SimSun"/>
          <w:i/>
          <w:iCs/>
          <w:vertAlign w:val="subscript"/>
          <w:lang w:eastAsia="zh-CN"/>
        </w:rPr>
        <w:t>DRB</w:t>
      </w:r>
      <w:r w:rsidR="00B45E51">
        <w:rPr>
          <w:rFonts w:eastAsia="SimSun"/>
          <w:lang w:eastAsia="zh-CN"/>
        </w:rPr>
        <w:t xml:space="preserve"> is </w:t>
      </w:r>
      <w:r w:rsidR="0056676D">
        <w:rPr>
          <w:rFonts w:eastAsia="SimSun"/>
          <w:lang w:eastAsia="zh-CN"/>
        </w:rPr>
        <w:t>the overall number of DRBs</w:t>
      </w:r>
      <w:r w:rsidR="00361E35">
        <w:rPr>
          <w:rFonts w:eastAsia="SimSun"/>
          <w:lang w:eastAsia="zh-CN"/>
        </w:rPr>
        <w:t>.</w:t>
      </w:r>
    </w:p>
    <w:p w14:paraId="495C9CC8" w14:textId="77777777" w:rsidR="00007B7B" w:rsidRPr="00007B7B" w:rsidRDefault="00007B7B" w:rsidP="00007B7B">
      <w:pPr>
        <w:overflowPunct w:val="0"/>
        <w:autoSpaceDE w:val="0"/>
        <w:autoSpaceDN w:val="0"/>
        <w:adjustRightInd w:val="0"/>
        <w:textAlignment w:val="baseline"/>
        <w:rPr>
          <w:rFonts w:eastAsia="SimSun"/>
          <w:lang w:eastAsia="zh-CN"/>
        </w:rPr>
      </w:pPr>
      <w:r w:rsidRPr="00007B7B">
        <w:rPr>
          <w:rFonts w:eastAsia="SimSun"/>
          <w:lang w:eastAsia="zh-CN"/>
        </w:rPr>
        <w:t>However, throughput measurements in SA5 specification use a different approach. In the ‘Average DL UE throughput in gNB’ measurement specified in TS 28.552, the total data volume is obtained as the sum of the data volumes transmitted in a set of bursts divided by the sum of the durations of these bursts (TS 28.552 clause 5.1.1.3.1):</w:t>
      </w:r>
    </w:p>
    <w:p w14:paraId="00F771D6" w14:textId="77777777" w:rsidR="00007B7B" w:rsidRPr="00007B7B" w:rsidRDefault="00007B7B" w:rsidP="00007B7B">
      <w:pPr>
        <w:ind w:left="1419" w:firstLine="1"/>
      </w:pPr>
      <w:r w:rsidRPr="00007B7B">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Pr="00007B7B">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sidRPr="00007B7B">
        <w:rPr>
          <w:rFonts w:cs="Arial"/>
        </w:rPr>
        <w:t>×</w:t>
      </w:r>
      <w:r w:rsidRPr="00007B7B">
        <w:t>1000 [kbit/s]</w:t>
      </w:r>
      <w:r w:rsidRPr="00007B7B">
        <w:tab/>
      </w:r>
      <w:r w:rsidRPr="00007B7B">
        <w:tab/>
      </w:r>
      <w:r w:rsidRPr="00007B7B">
        <w:tab/>
      </w:r>
      <w:r w:rsidRPr="00007B7B">
        <w:tab/>
      </w:r>
      <w:r w:rsidRPr="00007B7B">
        <w:tab/>
        <w:t>(2)</w:t>
      </w:r>
    </w:p>
    <w:p w14:paraId="2FD6D5AA" w14:textId="77777777" w:rsidR="00007B7B" w:rsidRPr="00007B7B" w:rsidRDefault="00007B7B" w:rsidP="00007B7B">
      <w:pPr>
        <w:ind w:left="1418" w:firstLine="1"/>
      </w:pPr>
      <w:r w:rsidRPr="00007B7B">
        <w:lastRenderedPageBreak/>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rsidRPr="00007B7B">
        <w:t>, 0 [kbit/s]</w:t>
      </w:r>
    </w:p>
    <w:p w14:paraId="5FCFBA11" w14:textId="29F94E65" w:rsidR="00007B7B" w:rsidRPr="00007B7B" w:rsidRDefault="00007B7B" w:rsidP="00007B7B">
      <w:pPr>
        <w:overflowPunct w:val="0"/>
        <w:autoSpaceDE w:val="0"/>
        <w:autoSpaceDN w:val="0"/>
        <w:adjustRightInd w:val="0"/>
        <w:textAlignment w:val="baseline"/>
        <w:rPr>
          <w:rFonts w:eastAsia="SimSun"/>
          <w:lang w:eastAsia="zh-CN"/>
        </w:rPr>
      </w:pPr>
      <w:r w:rsidRPr="00007B7B">
        <w:rPr>
          <w:rFonts w:eastAsia="SimSun"/>
          <w:lang w:eastAsia="zh-CN"/>
        </w:rPr>
        <w:t xml:space="preserve">(2) doesn’t explicitly indicate the set of bursts over which the sums </w:t>
      </w:r>
      <m:oMath>
        <m:nary>
          <m:naryPr>
            <m:chr m:val="∑"/>
            <m:limLoc m:val="undOvr"/>
            <m:subHide m:val="1"/>
            <m:supHide m:val="1"/>
            <m:ctrlPr>
              <w:rPr>
                <w:rFonts w:ascii="Cambria Math" w:eastAsia="SimSun" w:hAnsi="Cambria Math"/>
                <w:i/>
                <w:lang w:eastAsia="zh-CN"/>
              </w:rPr>
            </m:ctrlPr>
          </m:naryPr>
          <m:sub/>
          <m:sup/>
          <m:e>
            <m:r>
              <w:rPr>
                <w:rFonts w:ascii="Cambria Math" w:eastAsia="SimSun" w:hAnsi="Cambria Math"/>
                <w:lang w:eastAsia="zh-CN"/>
              </w:rPr>
              <m:t>ThpVolDl</m:t>
            </m:r>
          </m:e>
        </m:nary>
      </m:oMath>
      <w:r w:rsidRPr="00007B7B">
        <w:rPr>
          <w:rFonts w:eastAsia="SimSun"/>
          <w:lang w:eastAsia="zh-CN"/>
        </w:rPr>
        <w:t xml:space="preserve"> and </w:t>
      </w:r>
      <m:oMath>
        <m:nary>
          <m:naryPr>
            <m:chr m:val="∑"/>
            <m:limLoc m:val="undOvr"/>
            <m:subHide m:val="1"/>
            <m:supHide m:val="1"/>
            <m:ctrlPr>
              <w:rPr>
                <w:rFonts w:ascii="Cambria Math" w:eastAsia="SimSun" w:hAnsi="Cambria Math"/>
                <w:i/>
                <w:lang w:eastAsia="zh-CN"/>
              </w:rPr>
            </m:ctrlPr>
          </m:naryPr>
          <m:sub/>
          <m:sup/>
          <m:e>
            <m:r>
              <w:rPr>
                <w:rFonts w:ascii="Cambria Math" w:eastAsia="SimSun" w:hAnsi="Cambria Math"/>
                <w:lang w:eastAsia="zh-CN"/>
              </w:rPr>
              <m:t>ThpTimeDl</m:t>
            </m:r>
          </m:e>
        </m:nary>
      </m:oMath>
      <w:r w:rsidRPr="00007B7B">
        <w:rPr>
          <w:rFonts w:eastAsia="SimSun"/>
          <w:lang w:eastAsia="zh-CN"/>
        </w:rPr>
        <w:t xml:space="preserve"> are obtained. However it is clear from (2) that the measurement may span over multiple UEs, and measurement names indicate that there is flexibility in terms of granularity, e.g. it is possible to provide sub-counters per slice (S-NSSAI) and per QCI for this throughput measurement involving multiple DRBs allocated for more than one UE. </w:t>
      </w:r>
      <w:r w:rsidR="002732DD">
        <w:rPr>
          <w:rFonts w:eastAsia="SimSun"/>
          <w:lang w:eastAsia="zh-CN"/>
        </w:rPr>
        <w:t xml:space="preserve">No </w:t>
      </w:r>
      <w:r w:rsidR="00226AE4">
        <w:rPr>
          <w:rFonts w:eastAsia="SimSun"/>
          <w:lang w:eastAsia="zh-CN"/>
        </w:rPr>
        <w:t xml:space="preserve">explicit </w:t>
      </w:r>
      <w:r w:rsidR="002732DD">
        <w:rPr>
          <w:rFonts w:eastAsia="SimSun"/>
          <w:lang w:eastAsia="zh-CN"/>
        </w:rPr>
        <w:t>mention is made whether</w:t>
      </w:r>
      <w:r w:rsidR="006D2A90">
        <w:rPr>
          <w:rFonts w:eastAsia="SimSun"/>
          <w:lang w:eastAsia="zh-CN"/>
        </w:rPr>
        <w:t xml:space="preserve"> the considered bursts can or cannot overlap in time, but </w:t>
      </w:r>
      <w:r w:rsidR="005D4110">
        <w:rPr>
          <w:rFonts w:eastAsia="SimSun"/>
          <w:lang w:eastAsia="zh-CN"/>
        </w:rPr>
        <w:t xml:space="preserve">no such constraint seems to apply taking into account </w:t>
      </w:r>
      <w:r w:rsidR="00C92A1D">
        <w:rPr>
          <w:rFonts w:eastAsia="SimSun"/>
          <w:lang w:eastAsia="zh-CN"/>
        </w:rPr>
        <w:t xml:space="preserve">e.g. </w:t>
      </w:r>
      <w:r w:rsidR="001C1B34">
        <w:rPr>
          <w:rFonts w:eastAsia="SimSun"/>
          <w:lang w:eastAsia="zh-CN"/>
        </w:rPr>
        <w:t xml:space="preserve">that the measurement </w:t>
      </w:r>
      <w:r w:rsidR="00C92A1D">
        <w:rPr>
          <w:rFonts w:eastAsia="SimSun"/>
          <w:lang w:eastAsia="zh-CN"/>
        </w:rPr>
        <w:t>covers bursts from multiple UEs.</w:t>
      </w:r>
      <w:r w:rsidR="002732DD">
        <w:rPr>
          <w:rFonts w:eastAsia="SimSun"/>
          <w:lang w:eastAsia="zh-CN"/>
        </w:rPr>
        <w:t xml:space="preserve"> </w:t>
      </w:r>
      <w:r w:rsidRPr="00007B7B">
        <w:rPr>
          <w:rFonts w:eastAsia="SimSun"/>
          <w:lang w:eastAsia="zh-CN"/>
        </w:rPr>
        <w:t>The set of observed UEs for the measurement is only hinted to via an example (“</w:t>
      </w:r>
      <w:r w:rsidRPr="00007B7B">
        <w:rPr>
          <w:rFonts w:eastAsia="SimSun"/>
          <w:i/>
          <w:iCs/>
          <w:lang w:eastAsia="zh-CN"/>
        </w:rPr>
        <w:t>One usage of this measurement is for performance assurance within integrity area (user plane connection quality)</w:t>
      </w:r>
      <w:r w:rsidRPr="00007B7B">
        <w:rPr>
          <w:rFonts w:eastAsia="SimSun"/>
          <w:lang w:eastAsia="zh-CN"/>
        </w:rPr>
        <w:t>”).</w:t>
      </w:r>
    </w:p>
    <w:p w14:paraId="3F220551" w14:textId="0AB38938" w:rsidR="00007B7B" w:rsidRPr="00007B7B" w:rsidRDefault="00007B7B" w:rsidP="00007B7B">
      <w:pPr>
        <w:overflowPunct w:val="0"/>
        <w:autoSpaceDE w:val="0"/>
        <w:autoSpaceDN w:val="0"/>
        <w:adjustRightInd w:val="0"/>
        <w:textAlignment w:val="baseline"/>
        <w:rPr>
          <w:rFonts w:eastAsia="SimSun"/>
          <w:b/>
          <w:bCs/>
          <w:lang w:eastAsia="zh-CN"/>
        </w:rPr>
      </w:pPr>
      <w:r w:rsidRPr="00007B7B">
        <w:rPr>
          <w:rFonts w:eastAsia="SimSun"/>
          <w:b/>
          <w:bCs/>
          <w:lang w:eastAsia="zh-CN"/>
        </w:rPr>
        <w:t>Observation</w:t>
      </w:r>
      <w:r w:rsidR="00104B80">
        <w:rPr>
          <w:rFonts w:eastAsia="SimSun"/>
          <w:b/>
          <w:bCs/>
          <w:lang w:eastAsia="zh-CN"/>
        </w:rPr>
        <w:t xml:space="preserve"> 3</w:t>
      </w:r>
      <w:r w:rsidRPr="00007B7B">
        <w:rPr>
          <w:rFonts w:eastAsia="SimSun"/>
          <w:b/>
          <w:bCs/>
          <w:lang w:eastAsia="zh-CN"/>
        </w:rPr>
        <w:t>: Throughput measurement defined in TS 28.552</w:t>
      </w:r>
      <w:r w:rsidR="00AF1F0A">
        <w:rPr>
          <w:rFonts w:eastAsia="SimSun"/>
          <w:b/>
          <w:bCs/>
          <w:lang w:eastAsia="zh-CN"/>
        </w:rPr>
        <w:t>,</w:t>
      </w:r>
      <w:r w:rsidRPr="00007B7B">
        <w:rPr>
          <w:rFonts w:eastAsia="SimSun"/>
          <w:b/>
          <w:bCs/>
          <w:lang w:eastAsia="zh-CN"/>
        </w:rPr>
        <w:t xml:space="preserve"> clause 5.1.1.3.1 aggregates throughput of multiple DRBs and UEs by taking the sum of the data volumes transmitted in a set of bursts divided by the sum of the durations of these bursts. </w:t>
      </w:r>
    </w:p>
    <w:p w14:paraId="1732BC36" w14:textId="142437CF" w:rsidR="00007B7B" w:rsidRPr="00007B7B" w:rsidRDefault="00007B7B" w:rsidP="00007B7B">
      <w:pPr>
        <w:overflowPunct w:val="0"/>
        <w:autoSpaceDE w:val="0"/>
        <w:autoSpaceDN w:val="0"/>
        <w:adjustRightInd w:val="0"/>
        <w:textAlignment w:val="baseline"/>
        <w:rPr>
          <w:rFonts w:eastAsia="SimSun"/>
          <w:lang w:eastAsia="zh-CN"/>
        </w:rPr>
      </w:pPr>
      <w:r w:rsidRPr="00007B7B">
        <w:rPr>
          <w:rFonts w:eastAsia="SimSun"/>
          <w:lang w:eastAsia="zh-CN"/>
        </w:rPr>
        <w:t>TS 28.552 defines 5G performance measurements, while RAN3’s current work concerns performance measurements at UE level. SA5 has described corresponding measurements in TS 28.558 applicable to a single UE, derived from the performance measurements in TS 28.552. In this context, the measurement (2) was adapted for the purpose of obtaining the DL throughput measurement for single UE documented in TS 28.558 clause 6.3.1.4.1. This measurement has kept the same name ‘Average DL UE throughput in gNB’ as its TS 28.552 counterpart, and has essentially the same description as the measurement in TS 28.552. However it is clarified that the measurement in TS 28.558 corresponds to the DL M5 measurement for MDT (TS 37.320). The measurement definition is the same as (2) with the only difference that the sum over UEs (</w:t>
      </w:r>
      <m:oMath>
        <m:nary>
          <m:naryPr>
            <m:chr m:val="∑"/>
            <m:limLoc m:val="subSup"/>
            <m:supHide m:val="1"/>
            <m:ctrlPr>
              <w:rPr>
                <w:rFonts w:ascii="Cambria Math" w:eastAsia="SimSun" w:hAnsi="Cambria Math"/>
                <w:i/>
                <w:lang w:eastAsia="zh-CN"/>
              </w:rPr>
            </m:ctrlPr>
          </m:naryPr>
          <m:sub>
            <m:r>
              <w:rPr>
                <w:rFonts w:ascii="Cambria Math" w:eastAsia="SimSun" w:hAnsi="Cambria Math"/>
                <w:lang w:eastAsia="zh-CN"/>
              </w:rPr>
              <m:t>UEs</m:t>
            </m:r>
          </m:sub>
          <m:sup/>
          <m:e>
            <m:r>
              <w:rPr>
                <w:rFonts w:ascii="Cambria Math" w:eastAsia="SimSun" w:hAnsi="Cambria Math"/>
                <w:lang w:eastAsia="zh-CN"/>
              </w:rPr>
              <m:t xml:space="preserve"> </m:t>
            </m:r>
          </m:e>
        </m:nary>
      </m:oMath>
      <w:r w:rsidRPr="00007B7B">
        <w:rPr>
          <w:rFonts w:eastAsia="SimSun"/>
          <w:lang w:eastAsia="zh-CN"/>
        </w:rPr>
        <w:t>) has been removed from the nominator and the denominator:</w:t>
      </w:r>
    </w:p>
    <w:p w14:paraId="106B178C" w14:textId="77777777" w:rsidR="00007B7B" w:rsidRPr="00007B7B" w:rsidRDefault="00007B7B" w:rsidP="00007B7B">
      <w:pPr>
        <w:ind w:left="852" w:firstLine="284"/>
      </w:pPr>
      <w:r w:rsidRPr="00007B7B">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007B7B">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007B7B">
        <w:rPr>
          <w:rFonts w:cs="Arial"/>
        </w:rPr>
        <w:t>×</w:t>
      </w:r>
      <w:r w:rsidRPr="00007B7B">
        <w:t>1000 [kbit/s]</w:t>
      </w:r>
      <w:r w:rsidRPr="00007B7B">
        <w:tab/>
      </w:r>
      <w:r w:rsidRPr="00007B7B">
        <w:tab/>
      </w:r>
      <w:r w:rsidRPr="00007B7B">
        <w:tab/>
      </w:r>
      <w:r w:rsidRPr="00007B7B">
        <w:tab/>
      </w:r>
      <w:r w:rsidRPr="00007B7B">
        <w:tab/>
      </w:r>
      <w:r w:rsidRPr="00007B7B">
        <w:tab/>
      </w:r>
      <w:r w:rsidRPr="00007B7B">
        <w:tab/>
      </w:r>
      <w:r w:rsidRPr="00007B7B">
        <w:tab/>
      </w:r>
      <w:r w:rsidRPr="00007B7B">
        <w:tab/>
        <w:t>(3)</w:t>
      </w:r>
    </w:p>
    <w:p w14:paraId="7773049D" w14:textId="77777777" w:rsidR="00007B7B" w:rsidRPr="00007B7B" w:rsidRDefault="00007B7B" w:rsidP="00007B7B">
      <w:pPr>
        <w:ind w:left="1135" w:firstLine="1"/>
      </w:pPr>
      <w:r w:rsidRPr="00007B7B">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rsidRPr="00007B7B">
        <w:t>, 0 [kbit/s]</w:t>
      </w:r>
    </w:p>
    <w:p w14:paraId="1284E211" w14:textId="77777777" w:rsidR="00007B7B" w:rsidRPr="00007B7B" w:rsidRDefault="00007B7B" w:rsidP="00007B7B">
      <w:pPr>
        <w:overflowPunct w:val="0"/>
        <w:autoSpaceDE w:val="0"/>
        <w:autoSpaceDN w:val="0"/>
        <w:adjustRightInd w:val="0"/>
        <w:textAlignment w:val="baseline"/>
        <w:rPr>
          <w:rFonts w:eastAsia="SimSun"/>
          <w:lang w:eastAsia="zh-CN"/>
        </w:rPr>
      </w:pPr>
      <w:r w:rsidRPr="00007B7B">
        <w:rPr>
          <w:rFonts w:eastAsia="SimSun"/>
          <w:lang w:eastAsia="zh-CN"/>
        </w:rPr>
        <w:t xml:space="preserve">Same as for (2), also (3) provides flexibility of measurement granularity by avoiding hardcoding of the set of bursts over which the measurement is taken. The described granularities are the DRB (measurement name </w:t>
      </w:r>
      <w:r w:rsidRPr="00007B7B">
        <w:rPr>
          <w:rFonts w:eastAsia="SimSun"/>
          <w:lang w:val="en-US" w:eastAsia="zh-CN" w:bidi="ar"/>
        </w:rPr>
        <w:t>DRB.UEThpDl</w:t>
      </w:r>
      <w:r w:rsidRPr="00007B7B">
        <w:rPr>
          <w:rFonts w:eastAsia="SimSun"/>
          <w:lang w:eastAsia="zh-CN"/>
        </w:rPr>
        <w:t>), the QoS flow (</w:t>
      </w:r>
      <w:r w:rsidRPr="00007B7B">
        <w:rPr>
          <w:rFonts w:eastAsia="SimSun"/>
          <w:lang w:val="en-US" w:eastAsia="zh-CN" w:bidi="ar"/>
        </w:rPr>
        <w:t>DRB.UEThpDl.</w:t>
      </w:r>
      <w:r w:rsidRPr="00007B7B">
        <w:rPr>
          <w:rFonts w:eastAsia="SimSun"/>
          <w:i/>
          <w:lang w:val="en-US" w:eastAsia="zh-CN" w:bidi="ar"/>
        </w:rPr>
        <w:t>QoS</w:t>
      </w:r>
      <w:r w:rsidRPr="00007B7B">
        <w:rPr>
          <w:rFonts w:eastAsia="SimSun"/>
          <w:lang w:eastAsia="zh-CN"/>
        </w:rPr>
        <w:t>) and the slice (</w:t>
      </w:r>
      <w:r w:rsidRPr="00007B7B">
        <w:rPr>
          <w:rFonts w:eastAsia="SimSun"/>
          <w:lang w:val="en-US" w:eastAsia="zh-CN" w:bidi="ar"/>
        </w:rPr>
        <w:t>DRB.UEThpDl.</w:t>
      </w:r>
      <w:r w:rsidRPr="00007B7B">
        <w:rPr>
          <w:rFonts w:eastAsia="SimSun"/>
          <w:i/>
          <w:lang w:val="en-US" w:eastAsia="zh-CN" w:bidi="ar"/>
        </w:rPr>
        <w:t>SNSSAI</w:t>
      </w:r>
      <w:r w:rsidRPr="00007B7B">
        <w:rPr>
          <w:rFonts w:eastAsia="SimSun"/>
          <w:lang w:eastAsia="zh-CN"/>
        </w:rPr>
        <w:t>). Because the measurement is defined for a single UE, it becomes straight-forward to report measurement results to the TCE per DRB, but (3) also allows for aggregation at e.g. PDU session level or slice level.</w:t>
      </w:r>
    </w:p>
    <w:p w14:paraId="0EE1505D" w14:textId="77777777" w:rsidR="00007B7B" w:rsidRPr="00007B7B" w:rsidRDefault="00007B7B" w:rsidP="00007B7B">
      <w:pPr>
        <w:overflowPunct w:val="0"/>
        <w:autoSpaceDE w:val="0"/>
        <w:autoSpaceDN w:val="0"/>
        <w:adjustRightInd w:val="0"/>
        <w:textAlignment w:val="baseline"/>
        <w:rPr>
          <w:rFonts w:eastAsia="SimSun"/>
          <w:szCs w:val="22"/>
          <w:lang w:eastAsia="zh-CN"/>
        </w:rPr>
      </w:pPr>
      <w:r w:rsidRPr="00007B7B">
        <w:rPr>
          <w:rFonts w:eastAsia="SimSun"/>
          <w:lang w:eastAsia="zh-CN"/>
        </w:rPr>
        <w:t>It can also be noticed that the “</w:t>
      </w:r>
      <w:r w:rsidRPr="00007B7B">
        <w:rPr>
          <w:rFonts w:eastAsia="SimSun"/>
          <w:szCs w:val="22"/>
          <w:lang w:eastAsia="zh-CN"/>
        </w:rPr>
        <w:t xml:space="preserve">Average DL UE </w:t>
      </w:r>
      <w:r w:rsidRPr="00007B7B">
        <w:rPr>
          <w:rFonts w:eastAsia="SimSun"/>
          <w:szCs w:val="22"/>
          <w:lang w:val="en-US" w:eastAsia="zh-CN"/>
        </w:rPr>
        <w:t xml:space="preserve">buffered </w:t>
      </w:r>
      <w:r w:rsidRPr="00007B7B">
        <w:rPr>
          <w:rFonts w:eastAsia="SimSun"/>
          <w:szCs w:val="22"/>
          <w:lang w:eastAsia="zh-CN"/>
        </w:rPr>
        <w:t xml:space="preserve">Throughput per DRB” measurement defined in TS 28.552 clause </w:t>
      </w:r>
      <w:bookmarkStart w:id="1" w:name="_Hlk180870963"/>
      <w:r w:rsidRPr="00007B7B">
        <w:rPr>
          <w:rFonts w:eastAsia="SimSun"/>
          <w:szCs w:val="22"/>
          <w:lang w:eastAsia="zh-CN"/>
        </w:rPr>
        <w:t>5.1.1.3.7</w:t>
      </w:r>
      <w:bookmarkEnd w:id="1"/>
      <w:r w:rsidRPr="00007B7B">
        <w:rPr>
          <w:rFonts w:eastAsia="SimSun"/>
          <w:szCs w:val="22"/>
          <w:lang w:eastAsia="zh-CN"/>
        </w:rPr>
        <w:t>, done at the gNB-CU-UP, has the same characteristics as (3):</w:t>
      </w:r>
    </w:p>
    <w:p w14:paraId="74D4BD60" w14:textId="77777777" w:rsidR="00007B7B" w:rsidRPr="00007B7B" w:rsidRDefault="00007B7B" w:rsidP="00007B7B">
      <w:pPr>
        <w:keepLines/>
        <w:tabs>
          <w:tab w:val="center" w:pos="4536"/>
          <w:tab w:val="left" w:pos="7371"/>
          <w:tab w:val="right" w:pos="9072"/>
        </w:tabs>
        <w:ind w:firstLine="852"/>
        <w:rPr>
          <w:noProof/>
          <w:lang w:eastAsia="zh-CN"/>
        </w:rPr>
      </w:pPr>
      <w:r w:rsidRPr="00007B7B">
        <w:rPr>
          <w:rFonts w:eastAsia="SimSun"/>
          <w:lang w:eastAsia="zh-CN"/>
        </w:rPr>
        <w:tab/>
      </w:r>
      <m:oMath>
        <m:f>
          <m:fPr>
            <m:ctrlPr>
              <w:rPr>
                <w:rFonts w:ascii="Cambria Math" w:hAnsi="Cambria Math"/>
                <w:noProof/>
                <w:lang w:eastAsia="zh-CN"/>
              </w:rPr>
            </m:ctrlPr>
          </m:fPr>
          <m:num>
            <m:nary>
              <m:naryPr>
                <m:chr m:val="∑"/>
                <m:limLoc m:val="undOvr"/>
                <m:subHide m:val="1"/>
                <m:supHide m:val="1"/>
                <m:ctrlPr>
                  <w:rPr>
                    <w:rFonts w:ascii="Cambria Math" w:hAnsi="Cambria Math"/>
                    <w:noProof/>
                    <w:lang w:eastAsia="zh-CN"/>
                  </w:rPr>
                </m:ctrlPr>
              </m:naryPr>
              <m:sub/>
              <m:sup/>
              <m:e>
                <m:r>
                  <w:rPr>
                    <w:rFonts w:ascii="Cambria Math" w:hAnsi="Cambria Math"/>
                    <w:noProof/>
                    <w:lang w:eastAsia="zh-CN"/>
                  </w:rPr>
                  <m:t>ThroughputVolume</m:t>
                </m:r>
              </m:e>
            </m:nary>
          </m:num>
          <m:den>
            <m:nary>
              <m:naryPr>
                <m:chr m:val="∑"/>
                <m:limLoc m:val="undOvr"/>
                <m:subHide m:val="1"/>
                <m:supHide m:val="1"/>
                <m:ctrlPr>
                  <w:rPr>
                    <w:rFonts w:ascii="Cambria Math" w:hAnsi="Cambria Math"/>
                    <w:noProof/>
                    <w:lang w:eastAsia="zh-CN"/>
                  </w:rPr>
                </m:ctrlPr>
              </m:naryPr>
              <m:sub/>
              <m:sup/>
              <m:e>
                <m:r>
                  <w:rPr>
                    <w:rFonts w:ascii="Cambria Math" w:hAnsi="Cambria Math"/>
                    <w:noProof/>
                    <w:lang w:eastAsia="zh-CN"/>
                  </w:rPr>
                  <m:t>ThroughputTime</m:t>
                </m:r>
              </m:e>
            </m:nary>
          </m:den>
        </m:f>
        <m:r>
          <m:rPr>
            <m:sty m:val="p"/>
          </m:rPr>
          <w:rPr>
            <w:rFonts w:ascii="Cambria Math" w:hAnsi="Cambria Math"/>
            <w:noProof/>
            <w:lang w:eastAsia="zh-CN"/>
          </w:rPr>
          <m:t xml:space="preserve"> [</m:t>
        </m:r>
        <m:r>
          <w:rPr>
            <w:rFonts w:ascii="Cambria Math" w:hAnsi="Cambria Math"/>
            <w:noProof/>
            <w:lang w:eastAsia="zh-CN"/>
          </w:rPr>
          <m:t>kbits</m:t>
        </m:r>
        <m:r>
          <m:rPr>
            <m:sty m:val="p"/>
          </m:rPr>
          <w:rPr>
            <w:rFonts w:ascii="Cambria Math" w:hAnsi="Cambria Math"/>
            <w:noProof/>
            <w:lang w:eastAsia="zh-CN"/>
          </w:rPr>
          <m:t>/</m:t>
        </m:r>
        <m:r>
          <w:rPr>
            <w:rFonts w:ascii="Cambria Math" w:hAnsi="Cambria Math"/>
            <w:noProof/>
            <w:lang w:eastAsia="zh-CN"/>
          </w:rPr>
          <m:t>s</m:t>
        </m:r>
        <m:r>
          <m:rPr>
            <m:sty m:val="p"/>
          </m:rPr>
          <w:rPr>
            <w:rFonts w:ascii="Cambria Math" w:hAnsi="Cambria Math"/>
            <w:noProof/>
            <w:lang w:eastAsia="zh-CN"/>
          </w:rPr>
          <m:t>]</m:t>
        </m:r>
      </m:oMath>
      <w:r w:rsidRPr="00007B7B">
        <w:rPr>
          <w:noProof/>
          <w:lang w:eastAsia="zh-CN"/>
        </w:rPr>
        <w:tab/>
        <w:t>(4)</w:t>
      </w:r>
      <w:r w:rsidRPr="00007B7B">
        <w:rPr>
          <w:noProof/>
          <w:lang w:eastAsia="zh-CN"/>
        </w:rPr>
        <w:tab/>
      </w:r>
      <w:r w:rsidRPr="00007B7B">
        <w:rPr>
          <w:noProof/>
          <w:lang w:eastAsia="zh-CN"/>
        </w:rPr>
        <w:tab/>
      </w:r>
      <w:r w:rsidRPr="00007B7B">
        <w:rPr>
          <w:noProof/>
          <w:lang w:eastAsia="zh-CN"/>
        </w:rPr>
        <w:tab/>
      </w:r>
    </w:p>
    <w:p w14:paraId="2071F18E" w14:textId="77777777" w:rsidR="00007B7B" w:rsidRPr="00007B7B" w:rsidRDefault="00007B7B" w:rsidP="00007B7B">
      <w:pPr>
        <w:overflowPunct w:val="0"/>
        <w:autoSpaceDE w:val="0"/>
        <w:autoSpaceDN w:val="0"/>
        <w:adjustRightInd w:val="0"/>
        <w:textAlignment w:val="baseline"/>
        <w:rPr>
          <w:rFonts w:eastAsia="SimSun"/>
          <w:b/>
          <w:bCs/>
          <w:lang w:eastAsia="zh-CN"/>
        </w:rPr>
      </w:pPr>
    </w:p>
    <w:p w14:paraId="6BDB3F27" w14:textId="5598BE36" w:rsidR="00007B7B" w:rsidRPr="00965869" w:rsidRDefault="00007B7B" w:rsidP="00007B7B">
      <w:pPr>
        <w:overflowPunct w:val="0"/>
        <w:autoSpaceDE w:val="0"/>
        <w:autoSpaceDN w:val="0"/>
        <w:adjustRightInd w:val="0"/>
        <w:textAlignment w:val="baseline"/>
        <w:rPr>
          <w:rFonts w:eastAsia="SimSun"/>
          <w:b/>
          <w:bCs/>
          <w:lang w:eastAsia="zh-CN"/>
        </w:rPr>
      </w:pPr>
      <w:r w:rsidRPr="00007B7B">
        <w:rPr>
          <w:rFonts w:eastAsia="SimSun"/>
          <w:b/>
          <w:bCs/>
          <w:lang w:eastAsia="zh-CN"/>
        </w:rPr>
        <w:t>Observation</w:t>
      </w:r>
      <w:r w:rsidR="00104B80">
        <w:rPr>
          <w:rFonts w:eastAsia="SimSun"/>
          <w:b/>
          <w:bCs/>
          <w:lang w:eastAsia="zh-CN"/>
        </w:rPr>
        <w:t xml:space="preserve"> 4</w:t>
      </w:r>
      <w:r w:rsidRPr="00007B7B">
        <w:rPr>
          <w:rFonts w:eastAsia="SimSun"/>
          <w:b/>
          <w:bCs/>
          <w:lang w:eastAsia="zh-CN"/>
        </w:rPr>
        <w:t xml:space="preserve">: UE-level throughput measurements defined in TS 28.558 clause 6.3.1.4.1 and TS 28.552 clause 5.1.1.3.7 allow for results to be reported per DRB to the TCE or to be aggregated e.g. at PDU session level or slice level. </w:t>
      </w:r>
    </w:p>
    <w:p w14:paraId="55129A1A" w14:textId="77777777" w:rsidR="00007B7B" w:rsidRPr="00007B7B" w:rsidRDefault="00007B7B" w:rsidP="00007B7B">
      <w:pPr>
        <w:overflowPunct w:val="0"/>
        <w:autoSpaceDE w:val="0"/>
        <w:autoSpaceDN w:val="0"/>
        <w:adjustRightInd w:val="0"/>
        <w:textAlignment w:val="baseline"/>
        <w:rPr>
          <w:rFonts w:eastAsia="SimSun"/>
          <w:lang w:eastAsia="zh-CN"/>
        </w:rPr>
      </w:pPr>
      <w:r w:rsidRPr="00007B7B">
        <w:rPr>
          <w:rFonts w:eastAsia="SimSun"/>
          <w:lang w:eastAsia="zh-CN"/>
        </w:rPr>
        <w:t>Based on what we have shown above, UE throughput of a PDU session may be reported over Xn according to 3 options:</w:t>
      </w:r>
    </w:p>
    <w:p w14:paraId="45AEB6AE" w14:textId="77777777" w:rsidR="00007B7B" w:rsidRPr="00007B7B" w:rsidRDefault="00007B7B" w:rsidP="00007B7B">
      <w:pPr>
        <w:numPr>
          <w:ilvl w:val="0"/>
          <w:numId w:val="36"/>
        </w:numPr>
        <w:overflowPunct w:val="0"/>
        <w:autoSpaceDE w:val="0"/>
        <w:autoSpaceDN w:val="0"/>
        <w:adjustRightInd w:val="0"/>
        <w:textAlignment w:val="baseline"/>
        <w:rPr>
          <w:rFonts w:eastAsia="SimSun"/>
          <w:lang w:eastAsia="zh-CN"/>
        </w:rPr>
      </w:pPr>
      <w:r w:rsidRPr="00007B7B">
        <w:rPr>
          <w:rFonts w:eastAsia="SimSun"/>
          <w:lang w:eastAsia="zh-CN"/>
        </w:rPr>
        <w:t>Option 1: Reporting of PDU session level UE throughput obtained by aggregation of per DRB level measurements according to the method in (1)</w:t>
      </w:r>
    </w:p>
    <w:p w14:paraId="5AA305E1" w14:textId="77777777" w:rsidR="00007B7B" w:rsidRPr="00007B7B" w:rsidRDefault="00007B7B" w:rsidP="00007B7B">
      <w:pPr>
        <w:numPr>
          <w:ilvl w:val="0"/>
          <w:numId w:val="36"/>
        </w:numPr>
        <w:overflowPunct w:val="0"/>
        <w:autoSpaceDE w:val="0"/>
        <w:autoSpaceDN w:val="0"/>
        <w:adjustRightInd w:val="0"/>
        <w:textAlignment w:val="baseline"/>
        <w:rPr>
          <w:rFonts w:eastAsia="SimSun"/>
          <w:lang w:eastAsia="zh-CN"/>
        </w:rPr>
      </w:pPr>
      <w:r w:rsidRPr="00007B7B">
        <w:rPr>
          <w:rFonts w:eastAsia="SimSun"/>
          <w:lang w:eastAsia="zh-CN"/>
        </w:rPr>
        <w:t>Option 2: Reporting of PDU session level UE throughput obtained by aggregation of per DRB level measurements according to the method in (3) or (4)</w:t>
      </w:r>
    </w:p>
    <w:p w14:paraId="3B256C52" w14:textId="77777777" w:rsidR="00007B7B" w:rsidRPr="00007B7B" w:rsidRDefault="00007B7B" w:rsidP="00007B7B">
      <w:pPr>
        <w:numPr>
          <w:ilvl w:val="0"/>
          <w:numId w:val="36"/>
        </w:numPr>
        <w:overflowPunct w:val="0"/>
        <w:autoSpaceDE w:val="0"/>
        <w:autoSpaceDN w:val="0"/>
        <w:adjustRightInd w:val="0"/>
        <w:textAlignment w:val="baseline"/>
        <w:rPr>
          <w:rFonts w:eastAsia="SimSun"/>
          <w:lang w:eastAsia="zh-CN"/>
        </w:rPr>
      </w:pPr>
      <w:r w:rsidRPr="00007B7B">
        <w:rPr>
          <w:rFonts w:eastAsia="SimSun"/>
          <w:lang w:eastAsia="zh-CN"/>
        </w:rPr>
        <w:t>Option 3: Reporting of UE throughput for each DRB (or group of QoS flows) of the PDU session. The receiver of the information may then perform aggregation according to its preferred method, if needed</w:t>
      </w:r>
    </w:p>
    <w:p w14:paraId="25B948A1" w14:textId="77777777" w:rsidR="00007B7B" w:rsidRDefault="00007B7B" w:rsidP="00007B7B">
      <w:pPr>
        <w:overflowPunct w:val="0"/>
        <w:autoSpaceDE w:val="0"/>
        <w:autoSpaceDN w:val="0"/>
        <w:adjustRightInd w:val="0"/>
        <w:textAlignment w:val="baseline"/>
        <w:rPr>
          <w:rFonts w:eastAsia="SimSun"/>
          <w:lang w:eastAsia="zh-CN"/>
        </w:rPr>
      </w:pPr>
      <w:r w:rsidRPr="00007B7B">
        <w:rPr>
          <w:rFonts w:eastAsia="SimSun"/>
          <w:lang w:eastAsia="zh-CN"/>
        </w:rPr>
        <w:t>For down-selection between these options, we first show via a simple illustration some practical differences between option 1 and 2. For this we use the simplified scenario of a PDU session composed of 2 DRBs, where each DRB will have a single data burst during the measurement period with different burst data volumes (DV) and burst durations as exemplified in the following table:</w:t>
      </w:r>
    </w:p>
    <w:p w14:paraId="35ED46E3" w14:textId="77777777" w:rsidR="00612095" w:rsidRPr="00007B7B" w:rsidRDefault="00612095" w:rsidP="00007B7B">
      <w:pPr>
        <w:overflowPunct w:val="0"/>
        <w:autoSpaceDE w:val="0"/>
        <w:autoSpaceDN w:val="0"/>
        <w:adjustRightInd w:val="0"/>
        <w:textAlignment w:val="baseline"/>
        <w:rPr>
          <w:rFonts w:eastAsia="SimSun"/>
          <w:lang w:eastAsia="zh-CN"/>
        </w:rPr>
      </w:pPr>
    </w:p>
    <w:tbl>
      <w:tblPr>
        <w:tblStyle w:val="TableGrid"/>
        <w:tblW w:w="0" w:type="auto"/>
        <w:tblLook w:val="04A0" w:firstRow="1" w:lastRow="0" w:firstColumn="1" w:lastColumn="0" w:noHBand="0" w:noVBand="1"/>
      </w:tblPr>
      <w:tblGrid>
        <w:gridCol w:w="1271"/>
        <w:gridCol w:w="856"/>
        <w:gridCol w:w="1275"/>
        <w:gridCol w:w="878"/>
        <w:gridCol w:w="1070"/>
        <w:gridCol w:w="1171"/>
        <w:gridCol w:w="969"/>
        <w:gridCol w:w="1070"/>
        <w:gridCol w:w="1071"/>
      </w:tblGrid>
      <w:tr w:rsidR="00007B7B" w:rsidRPr="00007B7B" w14:paraId="052A7683" w14:textId="77777777" w:rsidTr="0000209A">
        <w:tc>
          <w:tcPr>
            <w:tcW w:w="1271" w:type="dxa"/>
            <w:vMerge w:val="restart"/>
            <w:tcBorders>
              <w:top w:val="nil"/>
              <w:left w:val="nil"/>
            </w:tcBorders>
          </w:tcPr>
          <w:p w14:paraId="5023FCDD" w14:textId="77777777" w:rsidR="00007B7B" w:rsidRPr="00007B7B" w:rsidRDefault="00007B7B" w:rsidP="00007B7B">
            <w:pPr>
              <w:overflowPunct w:val="0"/>
              <w:autoSpaceDE w:val="0"/>
              <w:autoSpaceDN w:val="0"/>
              <w:adjustRightInd w:val="0"/>
              <w:spacing w:after="0"/>
              <w:textAlignment w:val="baseline"/>
              <w:rPr>
                <w:rFonts w:asciiTheme="minorHAnsi" w:eastAsia="SimSun" w:hAnsiTheme="minorHAnsi" w:cstheme="minorHAnsi"/>
                <w:lang w:eastAsia="zh-CN"/>
              </w:rPr>
            </w:pPr>
          </w:p>
        </w:tc>
        <w:tc>
          <w:tcPr>
            <w:tcW w:w="3009" w:type="dxa"/>
            <w:gridSpan w:val="3"/>
          </w:tcPr>
          <w:p w14:paraId="0FA882DB"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DRB1</w:t>
            </w:r>
          </w:p>
        </w:tc>
        <w:tc>
          <w:tcPr>
            <w:tcW w:w="3210" w:type="dxa"/>
            <w:gridSpan w:val="3"/>
          </w:tcPr>
          <w:p w14:paraId="4EB0B37F"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DRB2</w:t>
            </w:r>
          </w:p>
        </w:tc>
        <w:tc>
          <w:tcPr>
            <w:tcW w:w="1070" w:type="dxa"/>
            <w:vMerge w:val="restart"/>
          </w:tcPr>
          <w:p w14:paraId="6BE2E1DB"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Aggregated throughput option 1</w:t>
            </w:r>
          </w:p>
          <w:p w14:paraId="79FF7CC6"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[Mbit/s]</w:t>
            </w:r>
          </w:p>
        </w:tc>
        <w:tc>
          <w:tcPr>
            <w:tcW w:w="1071" w:type="dxa"/>
            <w:vMerge w:val="restart"/>
          </w:tcPr>
          <w:p w14:paraId="5962BFA0"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Aggregated throughput option 2</w:t>
            </w:r>
          </w:p>
          <w:p w14:paraId="3C5E352B"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[Mbit/s]</w:t>
            </w:r>
          </w:p>
        </w:tc>
      </w:tr>
      <w:tr w:rsidR="00007B7B" w:rsidRPr="00007B7B" w14:paraId="40B60A70" w14:textId="77777777" w:rsidTr="0000209A">
        <w:tc>
          <w:tcPr>
            <w:tcW w:w="1271" w:type="dxa"/>
            <w:vMerge/>
            <w:tcBorders>
              <w:left w:val="nil"/>
            </w:tcBorders>
          </w:tcPr>
          <w:p w14:paraId="4911226E" w14:textId="77777777" w:rsidR="00007B7B" w:rsidRPr="00007B7B" w:rsidRDefault="00007B7B" w:rsidP="00007B7B">
            <w:pPr>
              <w:overflowPunct w:val="0"/>
              <w:autoSpaceDE w:val="0"/>
              <w:autoSpaceDN w:val="0"/>
              <w:adjustRightInd w:val="0"/>
              <w:spacing w:after="0"/>
              <w:textAlignment w:val="baseline"/>
              <w:rPr>
                <w:rFonts w:asciiTheme="minorHAnsi" w:eastAsia="SimSun" w:hAnsiTheme="minorHAnsi" w:cstheme="minorHAnsi"/>
                <w:lang w:eastAsia="zh-CN"/>
              </w:rPr>
            </w:pPr>
          </w:p>
        </w:tc>
        <w:tc>
          <w:tcPr>
            <w:tcW w:w="856" w:type="dxa"/>
          </w:tcPr>
          <w:p w14:paraId="3162C18F"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Burst DV [kbit]</w:t>
            </w:r>
          </w:p>
        </w:tc>
        <w:tc>
          <w:tcPr>
            <w:tcW w:w="1275" w:type="dxa"/>
          </w:tcPr>
          <w:p w14:paraId="34A85E7F"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Burst duration [ms]</w:t>
            </w:r>
          </w:p>
        </w:tc>
        <w:tc>
          <w:tcPr>
            <w:tcW w:w="878" w:type="dxa"/>
          </w:tcPr>
          <w:p w14:paraId="3A3DF5EB"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Burst tput [Mbit/s]</w:t>
            </w:r>
          </w:p>
        </w:tc>
        <w:tc>
          <w:tcPr>
            <w:tcW w:w="1070" w:type="dxa"/>
          </w:tcPr>
          <w:p w14:paraId="761012A8"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Burst DV [kbit]</w:t>
            </w:r>
          </w:p>
        </w:tc>
        <w:tc>
          <w:tcPr>
            <w:tcW w:w="1171" w:type="dxa"/>
          </w:tcPr>
          <w:p w14:paraId="61A8B283"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Burst duration [ms]</w:t>
            </w:r>
          </w:p>
        </w:tc>
        <w:tc>
          <w:tcPr>
            <w:tcW w:w="969" w:type="dxa"/>
          </w:tcPr>
          <w:p w14:paraId="1FD5329E"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sz w:val="16"/>
                <w:szCs w:val="16"/>
                <w:lang w:eastAsia="zh-CN"/>
              </w:rPr>
            </w:pPr>
            <w:r w:rsidRPr="00007B7B">
              <w:rPr>
                <w:rFonts w:asciiTheme="minorHAnsi" w:eastAsia="SimSun" w:hAnsiTheme="minorHAnsi" w:cstheme="minorHAnsi"/>
                <w:sz w:val="16"/>
                <w:szCs w:val="16"/>
                <w:lang w:eastAsia="zh-CN"/>
              </w:rPr>
              <w:t>Burst tput [Mbit/s]</w:t>
            </w:r>
          </w:p>
        </w:tc>
        <w:tc>
          <w:tcPr>
            <w:tcW w:w="1070" w:type="dxa"/>
            <w:vMerge/>
          </w:tcPr>
          <w:p w14:paraId="5103A7DF" w14:textId="77777777" w:rsidR="00007B7B" w:rsidRPr="00007B7B" w:rsidRDefault="00007B7B" w:rsidP="00007B7B">
            <w:pPr>
              <w:overflowPunct w:val="0"/>
              <w:autoSpaceDE w:val="0"/>
              <w:autoSpaceDN w:val="0"/>
              <w:adjustRightInd w:val="0"/>
              <w:spacing w:after="0"/>
              <w:textAlignment w:val="baseline"/>
              <w:rPr>
                <w:rFonts w:asciiTheme="minorHAnsi" w:eastAsia="SimSun" w:hAnsiTheme="minorHAnsi" w:cstheme="minorHAnsi"/>
                <w:lang w:eastAsia="zh-CN"/>
              </w:rPr>
            </w:pPr>
          </w:p>
        </w:tc>
        <w:tc>
          <w:tcPr>
            <w:tcW w:w="1071" w:type="dxa"/>
            <w:vMerge/>
          </w:tcPr>
          <w:p w14:paraId="144BF300" w14:textId="77777777" w:rsidR="00007B7B" w:rsidRPr="00007B7B" w:rsidRDefault="00007B7B" w:rsidP="00007B7B">
            <w:pPr>
              <w:overflowPunct w:val="0"/>
              <w:autoSpaceDE w:val="0"/>
              <w:autoSpaceDN w:val="0"/>
              <w:adjustRightInd w:val="0"/>
              <w:spacing w:after="0"/>
              <w:textAlignment w:val="baseline"/>
              <w:rPr>
                <w:rFonts w:asciiTheme="minorHAnsi" w:eastAsia="SimSun" w:hAnsiTheme="minorHAnsi" w:cstheme="minorHAnsi"/>
                <w:lang w:eastAsia="zh-CN"/>
              </w:rPr>
            </w:pPr>
          </w:p>
        </w:tc>
      </w:tr>
      <w:tr w:rsidR="00007B7B" w:rsidRPr="00007B7B" w14:paraId="02D41F77" w14:textId="77777777" w:rsidTr="0000209A">
        <w:tc>
          <w:tcPr>
            <w:tcW w:w="1271" w:type="dxa"/>
          </w:tcPr>
          <w:p w14:paraId="22BB3073" w14:textId="77777777" w:rsidR="00007B7B" w:rsidRPr="00007B7B" w:rsidRDefault="00007B7B" w:rsidP="00007B7B">
            <w:pPr>
              <w:overflowPunct w:val="0"/>
              <w:autoSpaceDE w:val="0"/>
              <w:autoSpaceDN w:val="0"/>
              <w:adjustRightInd w:val="0"/>
              <w:spacing w:after="0"/>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Example 1</w:t>
            </w:r>
          </w:p>
        </w:tc>
        <w:tc>
          <w:tcPr>
            <w:tcW w:w="856" w:type="dxa"/>
          </w:tcPr>
          <w:p w14:paraId="023E6361"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100</w:t>
            </w:r>
          </w:p>
        </w:tc>
        <w:tc>
          <w:tcPr>
            <w:tcW w:w="1275" w:type="dxa"/>
          </w:tcPr>
          <w:p w14:paraId="2E772B2C"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w:t>
            </w:r>
          </w:p>
        </w:tc>
        <w:tc>
          <w:tcPr>
            <w:tcW w:w="878" w:type="dxa"/>
          </w:tcPr>
          <w:p w14:paraId="2CC013E6"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w:t>
            </w:r>
          </w:p>
        </w:tc>
        <w:tc>
          <w:tcPr>
            <w:tcW w:w="1070" w:type="dxa"/>
          </w:tcPr>
          <w:p w14:paraId="5FC83206"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400</w:t>
            </w:r>
          </w:p>
        </w:tc>
        <w:tc>
          <w:tcPr>
            <w:tcW w:w="1171" w:type="dxa"/>
          </w:tcPr>
          <w:p w14:paraId="1E33F75C"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40</w:t>
            </w:r>
          </w:p>
        </w:tc>
        <w:tc>
          <w:tcPr>
            <w:tcW w:w="969" w:type="dxa"/>
          </w:tcPr>
          <w:p w14:paraId="4AA53C78"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w:t>
            </w:r>
          </w:p>
        </w:tc>
        <w:tc>
          <w:tcPr>
            <w:tcW w:w="1070" w:type="dxa"/>
          </w:tcPr>
          <w:p w14:paraId="400D9C57"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w:t>
            </w:r>
          </w:p>
        </w:tc>
        <w:tc>
          <w:tcPr>
            <w:tcW w:w="1071" w:type="dxa"/>
          </w:tcPr>
          <w:p w14:paraId="653379CA"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w:t>
            </w:r>
          </w:p>
        </w:tc>
      </w:tr>
      <w:tr w:rsidR="00007B7B" w:rsidRPr="00007B7B" w14:paraId="0CA0F7B0" w14:textId="77777777" w:rsidTr="0000209A">
        <w:tc>
          <w:tcPr>
            <w:tcW w:w="1271" w:type="dxa"/>
          </w:tcPr>
          <w:p w14:paraId="1EC7CCFB" w14:textId="77777777" w:rsidR="00007B7B" w:rsidRPr="00007B7B" w:rsidRDefault="00007B7B" w:rsidP="00007B7B">
            <w:pPr>
              <w:overflowPunct w:val="0"/>
              <w:autoSpaceDE w:val="0"/>
              <w:autoSpaceDN w:val="0"/>
              <w:adjustRightInd w:val="0"/>
              <w:spacing w:after="0"/>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Example 2</w:t>
            </w:r>
          </w:p>
        </w:tc>
        <w:tc>
          <w:tcPr>
            <w:tcW w:w="856" w:type="dxa"/>
          </w:tcPr>
          <w:p w14:paraId="720F8E3A"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100</w:t>
            </w:r>
          </w:p>
        </w:tc>
        <w:tc>
          <w:tcPr>
            <w:tcW w:w="1275" w:type="dxa"/>
          </w:tcPr>
          <w:p w14:paraId="59D03E21"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w:t>
            </w:r>
          </w:p>
        </w:tc>
        <w:tc>
          <w:tcPr>
            <w:tcW w:w="878" w:type="dxa"/>
          </w:tcPr>
          <w:p w14:paraId="24EC69F5"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w:t>
            </w:r>
          </w:p>
        </w:tc>
        <w:tc>
          <w:tcPr>
            <w:tcW w:w="1070" w:type="dxa"/>
          </w:tcPr>
          <w:p w14:paraId="1CA99A0C"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100</w:t>
            </w:r>
          </w:p>
        </w:tc>
        <w:tc>
          <w:tcPr>
            <w:tcW w:w="1171" w:type="dxa"/>
          </w:tcPr>
          <w:p w14:paraId="3187811F"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400</w:t>
            </w:r>
          </w:p>
        </w:tc>
        <w:tc>
          <w:tcPr>
            <w:tcW w:w="969" w:type="dxa"/>
          </w:tcPr>
          <w:p w14:paraId="36715608"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0.25</w:t>
            </w:r>
          </w:p>
        </w:tc>
        <w:tc>
          <w:tcPr>
            <w:tcW w:w="1070" w:type="dxa"/>
          </w:tcPr>
          <w:p w14:paraId="34FE4D98"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5.13</w:t>
            </w:r>
          </w:p>
        </w:tc>
        <w:tc>
          <w:tcPr>
            <w:tcW w:w="1071" w:type="dxa"/>
          </w:tcPr>
          <w:p w14:paraId="1AF38E26"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0.49</w:t>
            </w:r>
          </w:p>
        </w:tc>
      </w:tr>
      <w:tr w:rsidR="00007B7B" w:rsidRPr="00007B7B" w14:paraId="2A4F0313" w14:textId="77777777" w:rsidTr="0000209A">
        <w:tc>
          <w:tcPr>
            <w:tcW w:w="1271" w:type="dxa"/>
          </w:tcPr>
          <w:p w14:paraId="164AD10A" w14:textId="77777777" w:rsidR="00007B7B" w:rsidRPr="00007B7B" w:rsidRDefault="00007B7B" w:rsidP="00007B7B">
            <w:pPr>
              <w:overflowPunct w:val="0"/>
              <w:autoSpaceDE w:val="0"/>
              <w:autoSpaceDN w:val="0"/>
              <w:adjustRightInd w:val="0"/>
              <w:spacing w:after="0"/>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Example 3</w:t>
            </w:r>
          </w:p>
        </w:tc>
        <w:tc>
          <w:tcPr>
            <w:tcW w:w="856" w:type="dxa"/>
          </w:tcPr>
          <w:p w14:paraId="4F4225A7"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200</w:t>
            </w:r>
          </w:p>
        </w:tc>
        <w:tc>
          <w:tcPr>
            <w:tcW w:w="1275" w:type="dxa"/>
          </w:tcPr>
          <w:p w14:paraId="37AB5A46"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40</w:t>
            </w:r>
          </w:p>
        </w:tc>
        <w:tc>
          <w:tcPr>
            <w:tcW w:w="878" w:type="dxa"/>
          </w:tcPr>
          <w:p w14:paraId="43B30AC4"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5</w:t>
            </w:r>
          </w:p>
        </w:tc>
        <w:tc>
          <w:tcPr>
            <w:tcW w:w="1070" w:type="dxa"/>
          </w:tcPr>
          <w:p w14:paraId="46B0EB27"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400</w:t>
            </w:r>
          </w:p>
        </w:tc>
        <w:tc>
          <w:tcPr>
            <w:tcW w:w="1171" w:type="dxa"/>
          </w:tcPr>
          <w:p w14:paraId="0C3A0ADE"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20</w:t>
            </w:r>
          </w:p>
        </w:tc>
        <w:tc>
          <w:tcPr>
            <w:tcW w:w="969" w:type="dxa"/>
          </w:tcPr>
          <w:p w14:paraId="29BF9601"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20</w:t>
            </w:r>
          </w:p>
        </w:tc>
        <w:tc>
          <w:tcPr>
            <w:tcW w:w="1070" w:type="dxa"/>
          </w:tcPr>
          <w:p w14:paraId="35EA7669"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12.5</w:t>
            </w:r>
          </w:p>
        </w:tc>
        <w:tc>
          <w:tcPr>
            <w:tcW w:w="1071" w:type="dxa"/>
          </w:tcPr>
          <w:p w14:paraId="7ECD7002" w14:textId="77777777" w:rsidR="00007B7B" w:rsidRPr="00007B7B" w:rsidRDefault="00007B7B" w:rsidP="00007B7B">
            <w:pPr>
              <w:overflowPunct w:val="0"/>
              <w:autoSpaceDE w:val="0"/>
              <w:autoSpaceDN w:val="0"/>
              <w:adjustRightInd w:val="0"/>
              <w:spacing w:after="0"/>
              <w:jc w:val="center"/>
              <w:textAlignment w:val="baseline"/>
              <w:rPr>
                <w:rFonts w:asciiTheme="minorHAnsi" w:eastAsia="SimSun" w:hAnsiTheme="minorHAnsi" w:cstheme="minorHAnsi"/>
                <w:lang w:eastAsia="zh-CN"/>
              </w:rPr>
            </w:pPr>
            <w:r w:rsidRPr="00007B7B">
              <w:rPr>
                <w:rFonts w:asciiTheme="minorHAnsi" w:eastAsia="SimSun" w:hAnsiTheme="minorHAnsi" w:cstheme="minorHAnsi"/>
                <w:lang w:eastAsia="zh-CN"/>
              </w:rPr>
              <w:t>10</w:t>
            </w:r>
          </w:p>
        </w:tc>
      </w:tr>
    </w:tbl>
    <w:p w14:paraId="3435BD9B" w14:textId="77777777" w:rsidR="00007B7B" w:rsidRPr="00007B7B" w:rsidRDefault="00007B7B" w:rsidP="00007B7B">
      <w:pPr>
        <w:overflowPunct w:val="0"/>
        <w:autoSpaceDE w:val="0"/>
        <w:autoSpaceDN w:val="0"/>
        <w:adjustRightInd w:val="0"/>
        <w:textAlignment w:val="baseline"/>
        <w:rPr>
          <w:rFonts w:eastAsia="SimSun"/>
          <w:lang w:eastAsia="zh-CN"/>
        </w:rPr>
      </w:pPr>
    </w:p>
    <w:p w14:paraId="0CB7A4A6" w14:textId="40C15B2A" w:rsidR="00007B7B" w:rsidRPr="00007B7B" w:rsidRDefault="00007B7B" w:rsidP="00007B7B">
      <w:pPr>
        <w:overflowPunct w:val="0"/>
        <w:autoSpaceDE w:val="0"/>
        <w:autoSpaceDN w:val="0"/>
        <w:adjustRightInd w:val="0"/>
        <w:textAlignment w:val="baseline"/>
        <w:rPr>
          <w:rFonts w:eastAsia="SimSun"/>
          <w:lang w:eastAsia="zh-CN"/>
        </w:rPr>
      </w:pPr>
      <w:r w:rsidRPr="00007B7B">
        <w:rPr>
          <w:rFonts w:eastAsia="SimSun"/>
          <w:lang w:eastAsia="zh-CN"/>
        </w:rPr>
        <w:t>In example 1 the burst durations are different (10 ms and 40 ms respectively), however the burst throughput are identical and hence method 1 and method 3 give the same result (10 Mbit/s). In example 2 we used the same data volume for both bursts but introduce a significantly longer burst duration for DRB2 (400 ms) compared to DRB1 (10 ms). The non-weighed average based on option 1 gives an aggregate throughput of 5.13 Mbit/s, while option 2 gives a weight to each of the DRBs corresponding to the burst duration and hence only 0,49 Mbit/s aggregated burst throughput, relative</w:t>
      </w:r>
      <w:r w:rsidR="00202764">
        <w:rPr>
          <w:rFonts w:eastAsia="SimSun"/>
          <w:lang w:eastAsia="zh-CN"/>
        </w:rPr>
        <w:t>ly</w:t>
      </w:r>
      <w:r w:rsidRPr="00007B7B">
        <w:rPr>
          <w:rFonts w:eastAsia="SimSun"/>
          <w:lang w:eastAsia="zh-CN"/>
        </w:rPr>
        <w:t xml:space="preserve"> close to the throughput of DRB2 of 0.25 Mbit/s. A first observation is that these examples show the importance of clarifying in the standard which aggregation method is used if aggregated throughput values are signalled over network interfaces.</w:t>
      </w:r>
    </w:p>
    <w:p w14:paraId="7C3436C3" w14:textId="6689E75A" w:rsidR="00007B7B" w:rsidRPr="00007B7B" w:rsidRDefault="00007B7B" w:rsidP="00007B7B">
      <w:pPr>
        <w:overflowPunct w:val="0"/>
        <w:autoSpaceDE w:val="0"/>
        <w:autoSpaceDN w:val="0"/>
        <w:adjustRightInd w:val="0"/>
        <w:textAlignment w:val="baseline"/>
        <w:rPr>
          <w:rFonts w:eastAsia="SimSun"/>
          <w:b/>
          <w:bCs/>
          <w:lang w:eastAsia="zh-CN"/>
        </w:rPr>
      </w:pPr>
      <w:r w:rsidRPr="00007B7B">
        <w:rPr>
          <w:rFonts w:eastAsia="SimSun"/>
          <w:b/>
          <w:bCs/>
          <w:lang w:eastAsia="zh-CN"/>
        </w:rPr>
        <w:t>Observation</w:t>
      </w:r>
      <w:r w:rsidR="00C56B83">
        <w:rPr>
          <w:rFonts w:eastAsia="SimSun"/>
          <w:b/>
          <w:bCs/>
          <w:lang w:eastAsia="zh-CN"/>
        </w:rPr>
        <w:t xml:space="preserve"> 5</w:t>
      </w:r>
      <w:r w:rsidRPr="00007B7B">
        <w:rPr>
          <w:rFonts w:eastAsia="SimSun"/>
          <w:b/>
          <w:bCs/>
          <w:lang w:eastAsia="zh-CN"/>
        </w:rPr>
        <w:t>: If aggregated UE throughput values are signalled over network interfaces, it is important to indicate in the specification which aggregation method is used.</w:t>
      </w:r>
    </w:p>
    <w:p w14:paraId="7A25DB76" w14:textId="77777777" w:rsidR="00007B7B" w:rsidRPr="00007B7B" w:rsidRDefault="00007B7B" w:rsidP="00007B7B">
      <w:pPr>
        <w:overflowPunct w:val="0"/>
        <w:autoSpaceDE w:val="0"/>
        <w:autoSpaceDN w:val="0"/>
        <w:adjustRightInd w:val="0"/>
        <w:textAlignment w:val="baseline"/>
        <w:rPr>
          <w:rFonts w:eastAsia="SimSun"/>
          <w:lang w:eastAsia="zh-CN"/>
        </w:rPr>
      </w:pPr>
      <w:r w:rsidRPr="00007B7B">
        <w:rPr>
          <w:rFonts w:eastAsia="SimSun"/>
          <w:lang w:eastAsia="zh-CN"/>
        </w:rPr>
        <w:t>When it comes to which of the aggregation methods that seems the most suitable, we notice that a DRB that has a less stringent requirement of latency (i.e. it has a higher packet delay budget), and hence longer burst periods, is given stronger weight by the aggregation algorithm based on option 2 than a DRB with stricter latency requirement. From this point of view, we believe that option 1 provides better fairness between DRBs with different QoS requirements.</w:t>
      </w:r>
    </w:p>
    <w:p w14:paraId="19612B31" w14:textId="5590C342" w:rsidR="00007B7B" w:rsidRPr="00007B7B" w:rsidRDefault="00007B7B" w:rsidP="00007B7B">
      <w:pPr>
        <w:overflowPunct w:val="0"/>
        <w:autoSpaceDE w:val="0"/>
        <w:autoSpaceDN w:val="0"/>
        <w:adjustRightInd w:val="0"/>
        <w:textAlignment w:val="baseline"/>
        <w:rPr>
          <w:rFonts w:eastAsia="SimSun"/>
          <w:b/>
          <w:bCs/>
          <w:lang w:eastAsia="zh-CN"/>
        </w:rPr>
      </w:pPr>
      <w:r w:rsidRPr="00007B7B">
        <w:rPr>
          <w:rFonts w:eastAsia="SimSun"/>
          <w:b/>
          <w:bCs/>
          <w:lang w:eastAsia="zh-CN"/>
        </w:rPr>
        <w:t xml:space="preserve">Observation </w:t>
      </w:r>
      <w:r w:rsidR="00C56B83">
        <w:rPr>
          <w:rFonts w:eastAsia="SimSun"/>
          <w:b/>
          <w:bCs/>
          <w:lang w:eastAsia="zh-CN"/>
        </w:rPr>
        <w:t>6</w:t>
      </w:r>
      <w:r w:rsidRPr="00007B7B">
        <w:rPr>
          <w:rFonts w:eastAsia="SimSun"/>
          <w:b/>
          <w:bCs/>
          <w:lang w:eastAsia="zh-CN"/>
        </w:rPr>
        <w:t>: Option 1, by avoiding weighed aggregation, provides better fairness between DRBs with different QoS requirements than option 2.</w:t>
      </w:r>
    </w:p>
    <w:p w14:paraId="3FC2AAE0" w14:textId="77777777" w:rsidR="00007B7B" w:rsidRPr="00007B7B" w:rsidRDefault="00007B7B" w:rsidP="00007B7B">
      <w:pPr>
        <w:overflowPunct w:val="0"/>
        <w:autoSpaceDE w:val="0"/>
        <w:autoSpaceDN w:val="0"/>
        <w:adjustRightInd w:val="0"/>
        <w:textAlignment w:val="baseline"/>
        <w:rPr>
          <w:rFonts w:eastAsia="SimSun"/>
          <w:lang w:eastAsia="zh-CN"/>
        </w:rPr>
      </w:pPr>
      <w:r w:rsidRPr="00007B7B">
        <w:rPr>
          <w:rFonts w:eastAsia="SimSun"/>
          <w:lang w:eastAsia="zh-CN"/>
        </w:rPr>
        <w:t>For Rel-19 work, the simplest way still seems to be to go for option 3 which is also the option used for the MDT M5 (UE throughput) measurement. With this option the UE throughput is reported separately for each DRB. However, due to potential remapping of DRBs in the target node, it seems appropriate to report the UE throughput per group of QoS flows corresponding to the DRB in the reporting (target) node.</w:t>
      </w:r>
    </w:p>
    <w:p w14:paraId="2A22366F" w14:textId="6FC6843E" w:rsidR="00007B7B" w:rsidRPr="00007B7B" w:rsidRDefault="00007B7B" w:rsidP="00007B7B">
      <w:pPr>
        <w:overflowPunct w:val="0"/>
        <w:autoSpaceDE w:val="0"/>
        <w:autoSpaceDN w:val="0"/>
        <w:adjustRightInd w:val="0"/>
        <w:textAlignment w:val="baseline"/>
        <w:rPr>
          <w:rFonts w:eastAsia="SimSun"/>
          <w:b/>
          <w:bCs/>
          <w:lang w:eastAsia="zh-CN"/>
        </w:rPr>
      </w:pPr>
      <w:r w:rsidRPr="00007B7B">
        <w:rPr>
          <w:rFonts w:eastAsia="SimSun"/>
          <w:b/>
          <w:bCs/>
          <w:lang w:eastAsia="zh-CN"/>
        </w:rPr>
        <w:t xml:space="preserve">Proposal </w:t>
      </w:r>
      <w:r w:rsidR="00643142">
        <w:rPr>
          <w:rFonts w:eastAsia="SimSun"/>
          <w:b/>
          <w:bCs/>
          <w:lang w:eastAsia="zh-CN"/>
        </w:rPr>
        <w:t>7</w:t>
      </w:r>
      <w:r w:rsidRPr="00007B7B">
        <w:rPr>
          <w:rFonts w:eastAsia="SimSun"/>
          <w:b/>
          <w:bCs/>
          <w:lang w:eastAsia="zh-CN"/>
        </w:rPr>
        <w:t>: For the Rel-19 slicing use case, report the UE throughput per group of QoS flows over network interfaces.</w:t>
      </w:r>
    </w:p>
    <w:p w14:paraId="7D8EF8BE" w14:textId="77777777" w:rsidR="00007B7B" w:rsidRPr="00007B7B" w:rsidRDefault="00007B7B" w:rsidP="00007B7B">
      <w:pPr>
        <w:overflowPunct w:val="0"/>
        <w:autoSpaceDE w:val="0"/>
        <w:autoSpaceDN w:val="0"/>
        <w:adjustRightInd w:val="0"/>
        <w:textAlignment w:val="baseline"/>
        <w:rPr>
          <w:rFonts w:eastAsia="SimSun"/>
          <w:lang w:eastAsia="zh-CN"/>
        </w:rPr>
      </w:pPr>
      <w:r w:rsidRPr="00007B7B">
        <w:rPr>
          <w:rFonts w:eastAsia="SimSun"/>
          <w:lang w:eastAsia="zh-CN"/>
        </w:rPr>
        <w:t>This approach is applicable also to packet delay measurements and packet loss measurements. Therefore, in order to support the stage 3 work for the slicing use case, we propose to use the current WA and FFS as starting point for the following agreements for UE performance request and UE performance reporting:</w:t>
      </w:r>
    </w:p>
    <w:p w14:paraId="70E9889B" w14:textId="60383F01" w:rsidR="00007B7B" w:rsidRPr="00007B7B" w:rsidRDefault="00007B7B" w:rsidP="00007B7B">
      <w:pPr>
        <w:overflowPunct w:val="0"/>
        <w:autoSpaceDE w:val="0"/>
        <w:autoSpaceDN w:val="0"/>
        <w:adjustRightInd w:val="0"/>
        <w:textAlignment w:val="baseline"/>
        <w:rPr>
          <w:rFonts w:eastAsia="SimSun"/>
          <w:b/>
          <w:bCs/>
          <w:lang w:eastAsia="zh-CN"/>
        </w:rPr>
      </w:pPr>
      <w:r w:rsidRPr="00007B7B">
        <w:rPr>
          <w:rFonts w:eastAsia="SimSun"/>
          <w:b/>
          <w:bCs/>
          <w:lang w:eastAsia="zh-CN"/>
        </w:rPr>
        <w:t xml:space="preserve">Proposal </w:t>
      </w:r>
      <w:r w:rsidR="00643142">
        <w:rPr>
          <w:rFonts w:eastAsia="SimSun"/>
          <w:b/>
          <w:bCs/>
          <w:lang w:eastAsia="zh-CN"/>
        </w:rPr>
        <w:t>8</w:t>
      </w:r>
      <w:r w:rsidRPr="00007B7B">
        <w:rPr>
          <w:rFonts w:eastAsia="SimSun"/>
          <w:b/>
          <w:bCs/>
          <w:lang w:eastAsia="zh-CN"/>
        </w:rPr>
        <w:t>: Replace the current WA by the following agreements:</w:t>
      </w:r>
    </w:p>
    <w:p w14:paraId="4A2A9E9D" w14:textId="77777777" w:rsidR="00007B7B" w:rsidRPr="00007B7B" w:rsidRDefault="00007B7B" w:rsidP="00007B7B">
      <w:pPr>
        <w:numPr>
          <w:ilvl w:val="0"/>
          <w:numId w:val="37"/>
        </w:numPr>
        <w:overflowPunct w:val="0"/>
        <w:autoSpaceDE w:val="0"/>
        <w:autoSpaceDN w:val="0"/>
        <w:adjustRightInd w:val="0"/>
        <w:textAlignment w:val="baseline"/>
        <w:rPr>
          <w:rFonts w:eastAsia="SimSun"/>
          <w:b/>
          <w:bCs/>
          <w:lang w:eastAsia="zh-CN"/>
        </w:rPr>
      </w:pPr>
      <w:r w:rsidRPr="00007B7B">
        <w:rPr>
          <w:rFonts w:eastAsia="SimSun"/>
          <w:b/>
          <w:bCs/>
          <w:lang w:eastAsia="zh-CN"/>
        </w:rPr>
        <w:t>Introduce stage 3 support to request UE performance reporting at S-NSSAI granularity.</w:t>
      </w:r>
    </w:p>
    <w:p w14:paraId="6013D40F" w14:textId="77777777" w:rsidR="00007B7B" w:rsidRPr="00007B7B" w:rsidRDefault="00007B7B" w:rsidP="00007B7B">
      <w:pPr>
        <w:numPr>
          <w:ilvl w:val="0"/>
          <w:numId w:val="37"/>
        </w:numPr>
        <w:overflowPunct w:val="0"/>
        <w:autoSpaceDE w:val="0"/>
        <w:autoSpaceDN w:val="0"/>
        <w:adjustRightInd w:val="0"/>
        <w:textAlignment w:val="baseline"/>
        <w:rPr>
          <w:rFonts w:eastAsia="SimSun"/>
          <w:b/>
          <w:bCs/>
          <w:lang w:eastAsia="zh-CN"/>
        </w:rPr>
      </w:pPr>
      <w:r w:rsidRPr="00007B7B">
        <w:rPr>
          <w:rFonts w:eastAsia="SimSun"/>
          <w:b/>
          <w:bCs/>
          <w:lang w:eastAsia="zh-CN"/>
        </w:rPr>
        <w:t>Introduce stage 3 support to report, on QoS-flow group granularity, UE performance for all PDU sessions associated to one or more requested S-NSSAIs.</w:t>
      </w:r>
    </w:p>
    <w:p w14:paraId="69D86309" w14:textId="77777777" w:rsidR="00FB2200" w:rsidRPr="00907343" w:rsidRDefault="00FB2200" w:rsidP="00343560">
      <w:pPr>
        <w:pStyle w:val="00BodyText"/>
        <w:spacing w:after="0"/>
        <w:jc w:val="both"/>
        <w:rPr>
          <w:rFonts w:ascii="Times New Roman" w:hAnsi="Times New Roman"/>
          <w:sz w:val="20"/>
        </w:rPr>
      </w:pPr>
    </w:p>
    <w:p w14:paraId="1C5D3AEC" w14:textId="016FB43E" w:rsidR="00343560" w:rsidRPr="002F5309" w:rsidRDefault="007E0B95" w:rsidP="00343560">
      <w:pPr>
        <w:pStyle w:val="00BodyText"/>
        <w:spacing w:after="0"/>
        <w:rPr>
          <w:rFonts w:ascii="Times New Roman" w:hAnsi="Times New Roman"/>
          <w:sz w:val="20"/>
          <w:lang w:val="en-GB"/>
        </w:rPr>
      </w:pPr>
      <w:r w:rsidRPr="002F5309">
        <w:rPr>
          <w:rFonts w:ascii="Times New Roman" w:hAnsi="Times New Roman"/>
          <w:sz w:val="20"/>
          <w:lang w:val="en-GB"/>
        </w:rPr>
        <w:t xml:space="preserve">We also </w:t>
      </w:r>
      <w:r w:rsidR="007A75BA" w:rsidRPr="002F5309">
        <w:rPr>
          <w:rFonts w:ascii="Times New Roman" w:hAnsi="Times New Roman"/>
          <w:sz w:val="20"/>
          <w:lang w:val="en-GB"/>
        </w:rPr>
        <w:t xml:space="preserve">provide an XnAP </w:t>
      </w:r>
      <w:r w:rsidR="00F57CBD">
        <w:rPr>
          <w:rFonts w:ascii="Times New Roman" w:hAnsi="Times New Roman"/>
          <w:sz w:val="20"/>
          <w:lang w:val="en-GB"/>
        </w:rPr>
        <w:t>TP to BLCR to TS38.423</w:t>
      </w:r>
      <w:r w:rsidR="007A75BA" w:rsidRPr="002F5309">
        <w:rPr>
          <w:rFonts w:ascii="Times New Roman" w:hAnsi="Times New Roman"/>
          <w:sz w:val="20"/>
          <w:lang w:val="en-GB"/>
        </w:rPr>
        <w:t xml:space="preserve"> in [</w:t>
      </w:r>
      <w:r w:rsidR="002F5309" w:rsidRPr="002F5309">
        <w:rPr>
          <w:rFonts w:ascii="Times New Roman" w:hAnsi="Times New Roman"/>
          <w:sz w:val="20"/>
          <w:lang w:val="en-GB"/>
        </w:rPr>
        <w:t>1</w:t>
      </w:r>
      <w:r w:rsidR="007A75BA" w:rsidRPr="002F5309">
        <w:rPr>
          <w:rFonts w:ascii="Times New Roman" w:hAnsi="Times New Roman"/>
          <w:sz w:val="20"/>
          <w:lang w:val="en-GB"/>
        </w:rPr>
        <w:t>]</w:t>
      </w:r>
      <w:r w:rsidRPr="002F5309">
        <w:rPr>
          <w:rFonts w:ascii="Times New Roman" w:hAnsi="Times New Roman"/>
          <w:sz w:val="20"/>
          <w:lang w:val="en-GB"/>
        </w:rPr>
        <w:t>, reflecting the above proposals.</w:t>
      </w:r>
    </w:p>
    <w:p w14:paraId="7ACBF56B" w14:textId="77777777" w:rsidR="007E0B95" w:rsidRDefault="007E0B95" w:rsidP="00343560">
      <w:pPr>
        <w:pStyle w:val="00BodyText"/>
        <w:spacing w:after="0"/>
        <w:rPr>
          <w:rFonts w:ascii="Times New Roman" w:hAnsi="Times New Roman"/>
          <w:sz w:val="20"/>
          <w:lang w:val="en-GB"/>
        </w:rPr>
      </w:pPr>
    </w:p>
    <w:p w14:paraId="0D110258" w14:textId="77777777" w:rsidR="00343560" w:rsidRPr="006E13D1" w:rsidRDefault="00343560" w:rsidP="00343560">
      <w:pPr>
        <w:pStyle w:val="Heading1"/>
      </w:pPr>
      <w:r>
        <w:t>3</w:t>
      </w:r>
      <w:r w:rsidRPr="006E13D1">
        <w:tab/>
      </w:r>
      <w:r>
        <w:t>Conclusion</w:t>
      </w:r>
    </w:p>
    <w:p w14:paraId="6093981F" w14:textId="02A04C96" w:rsidR="00343560" w:rsidRDefault="006B782E" w:rsidP="00343560">
      <w:r>
        <w:t>In this paper we make the following observation and proposals:</w:t>
      </w:r>
    </w:p>
    <w:p w14:paraId="5A1DE290" w14:textId="77777777" w:rsidR="003E3C47" w:rsidRPr="00643868" w:rsidRDefault="003E3C47" w:rsidP="00643868">
      <w:pPr>
        <w:overflowPunct w:val="0"/>
        <w:autoSpaceDE w:val="0"/>
        <w:autoSpaceDN w:val="0"/>
        <w:adjustRightInd w:val="0"/>
        <w:textAlignment w:val="baseline"/>
        <w:rPr>
          <w:rFonts w:eastAsia="SimSun"/>
          <w:b/>
          <w:bCs/>
          <w:lang w:eastAsia="zh-CN"/>
        </w:rPr>
      </w:pPr>
      <w:r w:rsidRPr="00643868">
        <w:rPr>
          <w:rFonts w:eastAsia="SimSun"/>
          <w:b/>
          <w:bCs/>
          <w:lang w:eastAsia="zh-CN"/>
        </w:rPr>
        <w:t>Proposal 1: Introduce procedural text in TS 38.423 to indicate that if the cell for which predicted radio resource status is requested to be reported supports more than one slice, and if the Slice To Report List for Data Collection IE is included for a cell, then the Predicted Radio Resource Status IE for such cell shall, if supported, include the requested Predicted Slice Radio Resource Status Item IE.</w:t>
      </w:r>
    </w:p>
    <w:p w14:paraId="1BA9F614" w14:textId="30C353C0" w:rsidR="005303CE" w:rsidRPr="00643868" w:rsidRDefault="003E3C47" w:rsidP="00643868">
      <w:pPr>
        <w:overflowPunct w:val="0"/>
        <w:autoSpaceDE w:val="0"/>
        <w:autoSpaceDN w:val="0"/>
        <w:adjustRightInd w:val="0"/>
        <w:textAlignment w:val="baseline"/>
        <w:rPr>
          <w:rFonts w:eastAsia="SimSun"/>
          <w:b/>
          <w:bCs/>
          <w:lang w:eastAsia="zh-CN"/>
        </w:rPr>
      </w:pPr>
      <w:r w:rsidRPr="00643868">
        <w:rPr>
          <w:rFonts w:eastAsia="SimSun"/>
          <w:b/>
          <w:bCs/>
          <w:lang w:eastAsia="zh-CN"/>
        </w:rPr>
        <w:t>Proposal 2: Update the Semantics Description of Predicted Radio Resource Status IE in the DATA COLLECTION UPDATE message to indicate that this IE also includes the Slice Radio Resource Status List IE.</w:t>
      </w:r>
    </w:p>
    <w:p w14:paraId="01421BBC" w14:textId="1BEBBB72" w:rsidR="005303CE" w:rsidRPr="00643868" w:rsidRDefault="005303CE" w:rsidP="00643868">
      <w:pPr>
        <w:overflowPunct w:val="0"/>
        <w:autoSpaceDE w:val="0"/>
        <w:autoSpaceDN w:val="0"/>
        <w:adjustRightInd w:val="0"/>
        <w:textAlignment w:val="baseline"/>
        <w:rPr>
          <w:rFonts w:eastAsia="SimSun"/>
          <w:b/>
          <w:bCs/>
          <w:lang w:eastAsia="zh-CN"/>
        </w:rPr>
      </w:pPr>
      <w:r w:rsidRPr="00643868">
        <w:rPr>
          <w:rFonts w:eastAsia="SimSun"/>
          <w:b/>
          <w:bCs/>
          <w:lang w:eastAsia="zh-CN"/>
        </w:rPr>
        <w:lastRenderedPageBreak/>
        <w:t>Proposal 3: Introduce a new bit in the Report Characteristics for Data Collection IE in the DATA COLLECTION REQUEST message in order to request Predicted Slice Available Capacity from a neighbouring node.</w:t>
      </w:r>
    </w:p>
    <w:p w14:paraId="2D3CF81F" w14:textId="51B398EE" w:rsidR="00104B80" w:rsidRPr="00643868" w:rsidRDefault="00104B80" w:rsidP="00643868">
      <w:pPr>
        <w:overflowPunct w:val="0"/>
        <w:autoSpaceDE w:val="0"/>
        <w:autoSpaceDN w:val="0"/>
        <w:adjustRightInd w:val="0"/>
        <w:textAlignment w:val="baseline"/>
        <w:rPr>
          <w:rFonts w:eastAsia="SimSun"/>
          <w:b/>
          <w:bCs/>
          <w:lang w:eastAsia="zh-CN"/>
        </w:rPr>
      </w:pPr>
      <w:r w:rsidRPr="00643868">
        <w:rPr>
          <w:rFonts w:eastAsia="SimSun"/>
          <w:b/>
          <w:bCs/>
          <w:lang w:eastAsia="zh-CN"/>
        </w:rPr>
        <w:t xml:space="preserve">Proposal 4: Introduce a Predicted Slice Available Capacity IE in the DATA COLLECTION UPDATE message to report the requested predicted slice available capacity to the requesting node. </w:t>
      </w:r>
    </w:p>
    <w:p w14:paraId="192E5C89" w14:textId="2CD73F86" w:rsidR="00104B80" w:rsidRPr="00643868" w:rsidRDefault="00104B80" w:rsidP="00643868">
      <w:pPr>
        <w:overflowPunct w:val="0"/>
        <w:autoSpaceDE w:val="0"/>
        <w:autoSpaceDN w:val="0"/>
        <w:adjustRightInd w:val="0"/>
        <w:textAlignment w:val="baseline"/>
        <w:rPr>
          <w:rFonts w:eastAsia="SimSun"/>
          <w:b/>
          <w:bCs/>
          <w:lang w:eastAsia="zh-CN"/>
        </w:rPr>
      </w:pPr>
      <w:r w:rsidRPr="00643868">
        <w:rPr>
          <w:rFonts w:eastAsia="SimSun"/>
          <w:b/>
          <w:bCs/>
          <w:lang w:eastAsia="zh-CN"/>
        </w:rPr>
        <w:t xml:space="preserve">Proposal 5: Introduce a new bit in the Cell Measurement Failed Report Characteristics IE in the DATA COLLECTION RESPONSE message to indicate that Predicted Slice Available Capacity measurement cannot be initiated.  </w:t>
      </w:r>
    </w:p>
    <w:p w14:paraId="025D8704" w14:textId="09670FA0" w:rsidR="00104B80" w:rsidRPr="00643868" w:rsidRDefault="00104B80" w:rsidP="00643868">
      <w:pPr>
        <w:overflowPunct w:val="0"/>
        <w:autoSpaceDE w:val="0"/>
        <w:autoSpaceDN w:val="0"/>
        <w:adjustRightInd w:val="0"/>
        <w:textAlignment w:val="baseline"/>
        <w:rPr>
          <w:rFonts w:eastAsia="SimSun"/>
          <w:b/>
          <w:bCs/>
          <w:lang w:eastAsia="zh-CN"/>
        </w:rPr>
      </w:pPr>
      <w:r w:rsidRPr="00643868">
        <w:rPr>
          <w:rFonts w:eastAsia="SimSun"/>
          <w:b/>
          <w:bCs/>
          <w:lang w:eastAsia="zh-CN"/>
        </w:rPr>
        <w:t>Proposal 6: Reuse the existing bits pertaining to UE Performance in the Report Characteristics for Data Collection IE (bits 4 to 7) together with the Slice To Report List for Data Collection IE in the DATA COLLECTION REQUEST message to request the reporting of slice-level UE Performance over slices indicated in the list.</w:t>
      </w:r>
    </w:p>
    <w:p w14:paraId="02A5DF72" w14:textId="77777777" w:rsidR="00104B80" w:rsidRPr="00643868" w:rsidRDefault="00104B80" w:rsidP="00643868">
      <w:pPr>
        <w:overflowPunct w:val="0"/>
        <w:autoSpaceDE w:val="0"/>
        <w:autoSpaceDN w:val="0"/>
        <w:adjustRightInd w:val="0"/>
        <w:textAlignment w:val="baseline"/>
        <w:rPr>
          <w:rFonts w:eastAsia="SimSun"/>
          <w:b/>
          <w:bCs/>
          <w:lang w:eastAsia="zh-CN"/>
        </w:rPr>
      </w:pPr>
      <w:r w:rsidRPr="00643868">
        <w:rPr>
          <w:rFonts w:eastAsia="SimSun"/>
          <w:b/>
          <w:bCs/>
          <w:lang w:eastAsia="zh-CN"/>
        </w:rPr>
        <w:t>Observation 1: If a separate PDU Session is configured for a given service/slice, then UE Performance measurement at PDU Session level can accurately capture UE Performance since all QoS Flows within the PDU session have the same performance.</w:t>
      </w:r>
    </w:p>
    <w:p w14:paraId="657989BC" w14:textId="5CD6302B" w:rsidR="00104B80" w:rsidRPr="00643868" w:rsidRDefault="00104B80" w:rsidP="00643868">
      <w:pPr>
        <w:overflowPunct w:val="0"/>
        <w:autoSpaceDE w:val="0"/>
        <w:autoSpaceDN w:val="0"/>
        <w:adjustRightInd w:val="0"/>
        <w:textAlignment w:val="baseline"/>
        <w:rPr>
          <w:rFonts w:eastAsia="SimSun"/>
          <w:b/>
          <w:bCs/>
          <w:lang w:eastAsia="zh-CN"/>
        </w:rPr>
      </w:pPr>
      <w:r w:rsidRPr="00643868">
        <w:rPr>
          <w:rFonts w:eastAsia="SimSun"/>
          <w:b/>
          <w:bCs/>
          <w:lang w:eastAsia="zh-CN"/>
        </w:rPr>
        <w:t xml:space="preserve">Observation 2: If the QoS Flow characteristics within a given PDU Session associated with a slice are different, measuring UE Performance at PDU Session level is not sufficient. </w:t>
      </w:r>
    </w:p>
    <w:p w14:paraId="3676380B" w14:textId="24A3F15A" w:rsidR="00104B80" w:rsidRPr="00007B7B" w:rsidRDefault="00104B80" w:rsidP="00104B80">
      <w:pPr>
        <w:overflowPunct w:val="0"/>
        <w:autoSpaceDE w:val="0"/>
        <w:autoSpaceDN w:val="0"/>
        <w:adjustRightInd w:val="0"/>
        <w:textAlignment w:val="baseline"/>
        <w:rPr>
          <w:rFonts w:eastAsia="SimSun"/>
          <w:b/>
          <w:bCs/>
          <w:lang w:eastAsia="zh-CN"/>
        </w:rPr>
      </w:pPr>
      <w:r w:rsidRPr="00007B7B">
        <w:rPr>
          <w:rFonts w:eastAsia="SimSun"/>
          <w:b/>
          <w:bCs/>
          <w:lang w:eastAsia="zh-CN"/>
        </w:rPr>
        <w:t>Observation</w:t>
      </w:r>
      <w:r>
        <w:rPr>
          <w:rFonts w:eastAsia="SimSun"/>
          <w:b/>
          <w:bCs/>
          <w:lang w:eastAsia="zh-CN"/>
        </w:rPr>
        <w:t xml:space="preserve"> 3</w:t>
      </w:r>
      <w:r w:rsidRPr="00007B7B">
        <w:rPr>
          <w:rFonts w:eastAsia="SimSun"/>
          <w:b/>
          <w:bCs/>
          <w:lang w:eastAsia="zh-CN"/>
        </w:rPr>
        <w:t>: Throughput measurement defined in TS 28.552</w:t>
      </w:r>
      <w:r w:rsidR="00AF1F0A">
        <w:rPr>
          <w:rFonts w:eastAsia="SimSun"/>
          <w:b/>
          <w:bCs/>
          <w:lang w:eastAsia="zh-CN"/>
        </w:rPr>
        <w:t>,</w:t>
      </w:r>
      <w:r w:rsidRPr="00007B7B">
        <w:rPr>
          <w:rFonts w:eastAsia="SimSun"/>
          <w:b/>
          <w:bCs/>
          <w:lang w:eastAsia="zh-CN"/>
        </w:rPr>
        <w:t xml:space="preserve"> clause 5.1.1.3.1 aggregates throughput of multiple DRBs and UEs by taking the sum of the data volumes transmitted in a set of bursts divided by the sum of the durations of these bursts. </w:t>
      </w:r>
    </w:p>
    <w:p w14:paraId="1DF9E26D" w14:textId="77777777" w:rsidR="00104B80" w:rsidRPr="00007B7B" w:rsidRDefault="00104B80" w:rsidP="00104B80">
      <w:pPr>
        <w:overflowPunct w:val="0"/>
        <w:autoSpaceDE w:val="0"/>
        <w:autoSpaceDN w:val="0"/>
        <w:adjustRightInd w:val="0"/>
        <w:textAlignment w:val="baseline"/>
        <w:rPr>
          <w:rFonts w:eastAsia="SimSun"/>
          <w:b/>
          <w:bCs/>
          <w:lang w:eastAsia="zh-CN"/>
        </w:rPr>
      </w:pPr>
      <w:r w:rsidRPr="00007B7B">
        <w:rPr>
          <w:rFonts w:eastAsia="SimSun"/>
          <w:b/>
          <w:bCs/>
          <w:lang w:eastAsia="zh-CN"/>
        </w:rPr>
        <w:t>Observation</w:t>
      </w:r>
      <w:r>
        <w:rPr>
          <w:rFonts w:eastAsia="SimSun"/>
          <w:b/>
          <w:bCs/>
          <w:lang w:eastAsia="zh-CN"/>
        </w:rPr>
        <w:t xml:space="preserve"> 4</w:t>
      </w:r>
      <w:r w:rsidRPr="00007B7B">
        <w:rPr>
          <w:rFonts w:eastAsia="SimSun"/>
          <w:b/>
          <w:bCs/>
          <w:lang w:eastAsia="zh-CN"/>
        </w:rPr>
        <w:t xml:space="preserve">: UE-level throughput measurements defined in TS 28.558 clause 6.3.1.4.1 and TS 28.552 clause 5.1.1.3.7 allow for results to be reported per DRB to the TCE or to be aggregated e.g. at PDU session level or slice level. </w:t>
      </w:r>
    </w:p>
    <w:p w14:paraId="0B446889" w14:textId="77777777" w:rsidR="00C56B83" w:rsidRPr="00007B7B" w:rsidRDefault="00C56B83" w:rsidP="00C56B83">
      <w:pPr>
        <w:overflowPunct w:val="0"/>
        <w:autoSpaceDE w:val="0"/>
        <w:autoSpaceDN w:val="0"/>
        <w:adjustRightInd w:val="0"/>
        <w:textAlignment w:val="baseline"/>
        <w:rPr>
          <w:rFonts w:eastAsia="SimSun"/>
          <w:b/>
          <w:bCs/>
          <w:lang w:eastAsia="zh-CN"/>
        </w:rPr>
      </w:pPr>
      <w:r w:rsidRPr="00007B7B">
        <w:rPr>
          <w:rFonts w:eastAsia="SimSun"/>
          <w:b/>
          <w:bCs/>
          <w:lang w:eastAsia="zh-CN"/>
        </w:rPr>
        <w:t>Observation</w:t>
      </w:r>
      <w:r>
        <w:rPr>
          <w:rFonts w:eastAsia="SimSun"/>
          <w:b/>
          <w:bCs/>
          <w:lang w:eastAsia="zh-CN"/>
        </w:rPr>
        <w:t xml:space="preserve"> 5</w:t>
      </w:r>
      <w:r w:rsidRPr="00007B7B">
        <w:rPr>
          <w:rFonts w:eastAsia="SimSun"/>
          <w:b/>
          <w:bCs/>
          <w:lang w:eastAsia="zh-CN"/>
        </w:rPr>
        <w:t>: If aggregated UE throughput values are signalled over network interfaces, it is important to indicate in the specification which aggregation method is used.</w:t>
      </w:r>
    </w:p>
    <w:p w14:paraId="5E5F049F" w14:textId="77777777" w:rsidR="00C56B83" w:rsidRPr="00007B7B" w:rsidRDefault="00C56B83" w:rsidP="00C56B83">
      <w:pPr>
        <w:overflowPunct w:val="0"/>
        <w:autoSpaceDE w:val="0"/>
        <w:autoSpaceDN w:val="0"/>
        <w:adjustRightInd w:val="0"/>
        <w:textAlignment w:val="baseline"/>
        <w:rPr>
          <w:rFonts w:eastAsia="SimSun"/>
          <w:b/>
          <w:bCs/>
          <w:lang w:eastAsia="zh-CN"/>
        </w:rPr>
      </w:pPr>
      <w:r w:rsidRPr="00007B7B">
        <w:rPr>
          <w:rFonts w:eastAsia="SimSun"/>
          <w:b/>
          <w:bCs/>
          <w:lang w:eastAsia="zh-CN"/>
        </w:rPr>
        <w:t xml:space="preserve">Observation </w:t>
      </w:r>
      <w:r>
        <w:rPr>
          <w:rFonts w:eastAsia="SimSun"/>
          <w:b/>
          <w:bCs/>
          <w:lang w:eastAsia="zh-CN"/>
        </w:rPr>
        <w:t>6</w:t>
      </w:r>
      <w:r w:rsidRPr="00007B7B">
        <w:rPr>
          <w:rFonts w:eastAsia="SimSun"/>
          <w:b/>
          <w:bCs/>
          <w:lang w:eastAsia="zh-CN"/>
        </w:rPr>
        <w:t>: Option 1, by avoiding weighed aggregation, provides better fairness between DRBs with different QoS requirements than option 2.</w:t>
      </w:r>
    </w:p>
    <w:p w14:paraId="0B760699" w14:textId="77777777" w:rsidR="00643142" w:rsidRPr="00007B7B" w:rsidRDefault="00643142" w:rsidP="00643142">
      <w:pPr>
        <w:overflowPunct w:val="0"/>
        <w:autoSpaceDE w:val="0"/>
        <w:autoSpaceDN w:val="0"/>
        <w:adjustRightInd w:val="0"/>
        <w:textAlignment w:val="baseline"/>
        <w:rPr>
          <w:rFonts w:eastAsia="SimSun"/>
          <w:b/>
          <w:bCs/>
          <w:lang w:eastAsia="zh-CN"/>
        </w:rPr>
      </w:pPr>
      <w:r w:rsidRPr="00007B7B">
        <w:rPr>
          <w:rFonts w:eastAsia="SimSun"/>
          <w:b/>
          <w:bCs/>
          <w:lang w:eastAsia="zh-CN"/>
        </w:rPr>
        <w:t xml:space="preserve">Proposal </w:t>
      </w:r>
      <w:r>
        <w:rPr>
          <w:rFonts w:eastAsia="SimSun"/>
          <w:b/>
          <w:bCs/>
          <w:lang w:eastAsia="zh-CN"/>
        </w:rPr>
        <w:t>7</w:t>
      </w:r>
      <w:r w:rsidRPr="00007B7B">
        <w:rPr>
          <w:rFonts w:eastAsia="SimSun"/>
          <w:b/>
          <w:bCs/>
          <w:lang w:eastAsia="zh-CN"/>
        </w:rPr>
        <w:t>: For the Rel-19 slicing use case, report the UE throughput per group of QoS flows over network interfaces.</w:t>
      </w:r>
    </w:p>
    <w:p w14:paraId="3ADCAC31" w14:textId="77777777" w:rsidR="00643142" w:rsidRPr="00007B7B" w:rsidRDefault="00643142" w:rsidP="00643142">
      <w:pPr>
        <w:overflowPunct w:val="0"/>
        <w:autoSpaceDE w:val="0"/>
        <w:autoSpaceDN w:val="0"/>
        <w:adjustRightInd w:val="0"/>
        <w:textAlignment w:val="baseline"/>
        <w:rPr>
          <w:rFonts w:eastAsia="SimSun"/>
          <w:b/>
          <w:bCs/>
          <w:lang w:eastAsia="zh-CN"/>
        </w:rPr>
      </w:pPr>
      <w:r w:rsidRPr="00007B7B">
        <w:rPr>
          <w:rFonts w:eastAsia="SimSun"/>
          <w:b/>
          <w:bCs/>
          <w:lang w:eastAsia="zh-CN"/>
        </w:rPr>
        <w:t xml:space="preserve">Proposal </w:t>
      </w:r>
      <w:r>
        <w:rPr>
          <w:rFonts w:eastAsia="SimSun"/>
          <w:b/>
          <w:bCs/>
          <w:lang w:eastAsia="zh-CN"/>
        </w:rPr>
        <w:t>8</w:t>
      </w:r>
      <w:r w:rsidRPr="00007B7B">
        <w:rPr>
          <w:rFonts w:eastAsia="SimSun"/>
          <w:b/>
          <w:bCs/>
          <w:lang w:eastAsia="zh-CN"/>
        </w:rPr>
        <w:t>: Replace the current WA by the following agreements:</w:t>
      </w:r>
    </w:p>
    <w:p w14:paraId="3EC69CDB" w14:textId="77777777" w:rsidR="00643142" w:rsidRPr="00007B7B" w:rsidRDefault="00643142" w:rsidP="00643142">
      <w:pPr>
        <w:numPr>
          <w:ilvl w:val="0"/>
          <w:numId w:val="37"/>
        </w:numPr>
        <w:overflowPunct w:val="0"/>
        <w:autoSpaceDE w:val="0"/>
        <w:autoSpaceDN w:val="0"/>
        <w:adjustRightInd w:val="0"/>
        <w:textAlignment w:val="baseline"/>
        <w:rPr>
          <w:rFonts w:eastAsia="SimSun"/>
          <w:b/>
          <w:bCs/>
          <w:lang w:eastAsia="zh-CN"/>
        </w:rPr>
      </w:pPr>
      <w:r w:rsidRPr="00007B7B">
        <w:rPr>
          <w:rFonts w:eastAsia="SimSun"/>
          <w:b/>
          <w:bCs/>
          <w:lang w:eastAsia="zh-CN"/>
        </w:rPr>
        <w:t>Introduce stage 3 support to request UE performance reporting at S-NSSAI granularity.</w:t>
      </w:r>
    </w:p>
    <w:p w14:paraId="555B00DE" w14:textId="7D5303EB" w:rsidR="007E0B95" w:rsidRPr="00643868" w:rsidRDefault="00643142" w:rsidP="00643868">
      <w:pPr>
        <w:numPr>
          <w:ilvl w:val="0"/>
          <w:numId w:val="37"/>
        </w:numPr>
        <w:overflowPunct w:val="0"/>
        <w:autoSpaceDE w:val="0"/>
        <w:autoSpaceDN w:val="0"/>
        <w:adjustRightInd w:val="0"/>
        <w:textAlignment w:val="baseline"/>
        <w:rPr>
          <w:rFonts w:eastAsia="SimSun"/>
          <w:b/>
          <w:bCs/>
          <w:lang w:eastAsia="zh-CN"/>
        </w:rPr>
      </w:pPr>
      <w:r w:rsidRPr="00007B7B">
        <w:rPr>
          <w:rFonts w:eastAsia="SimSun"/>
          <w:b/>
          <w:bCs/>
          <w:lang w:eastAsia="zh-CN"/>
        </w:rPr>
        <w:t>Introduce stage 3 support to report, on QoS-flow group granularity, UE performance for all PDU sessions associated to one or more requested S-NSSAIs.</w:t>
      </w:r>
    </w:p>
    <w:p w14:paraId="3CF64130" w14:textId="77777777" w:rsidR="007E0B95" w:rsidRPr="006E13D1" w:rsidRDefault="007E0B95" w:rsidP="007E0B95">
      <w:pPr>
        <w:pStyle w:val="Heading1"/>
      </w:pPr>
      <w:r w:rsidRPr="006E13D1">
        <w:t>References</w:t>
      </w:r>
    </w:p>
    <w:p w14:paraId="4E2F9ED6" w14:textId="4741AF1A" w:rsidR="007E0B95" w:rsidRDefault="007E0B95" w:rsidP="007E0B95">
      <w:pPr>
        <w:overflowPunct w:val="0"/>
        <w:autoSpaceDE w:val="0"/>
        <w:autoSpaceDN w:val="0"/>
        <w:adjustRightInd w:val="0"/>
        <w:ind w:left="567" w:hanging="567"/>
        <w:textAlignment w:val="baseline"/>
      </w:pPr>
      <w:r w:rsidRPr="00E53AA4">
        <w:t>[</w:t>
      </w:r>
      <w:r w:rsidR="002F5309" w:rsidRPr="00E53AA4">
        <w:t>1</w:t>
      </w:r>
      <w:r w:rsidRPr="00E53AA4">
        <w:t>]</w:t>
      </w:r>
      <w:r w:rsidRPr="00E53AA4">
        <w:tab/>
      </w:r>
      <w:r w:rsidR="00E53AA4" w:rsidRPr="00E53AA4">
        <w:t>R3-247616</w:t>
      </w:r>
      <w:r w:rsidR="00E549AD" w:rsidRPr="00E53AA4">
        <w:t xml:space="preserve">, </w:t>
      </w:r>
      <w:r w:rsidR="00E53AA4" w:rsidRPr="00E53AA4">
        <w:t>(TP to BLCR to TS 38.423) AI/ML Slicing</w:t>
      </w:r>
      <w:r w:rsidRPr="00E53AA4">
        <w:t>, Nokia</w:t>
      </w:r>
    </w:p>
    <w:p w14:paraId="48F6BE7B" w14:textId="77777777" w:rsidR="007E0B95" w:rsidRPr="007E0B95" w:rsidRDefault="007E0B95" w:rsidP="006A46C1">
      <w:pPr>
        <w:pStyle w:val="00BodyText"/>
        <w:spacing w:after="0"/>
        <w:jc w:val="both"/>
        <w:rPr>
          <w:b/>
          <w:bCs/>
          <w:lang w:val="en-GB" w:eastAsia="ja-JP"/>
        </w:rPr>
      </w:pPr>
    </w:p>
    <w:sectPr w:rsidR="007E0B95" w:rsidRPr="007E0B95" w:rsidSect="003435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DDE3E4" w14:textId="77777777" w:rsidR="002C4524" w:rsidRDefault="002C4524">
      <w:r>
        <w:separator/>
      </w:r>
    </w:p>
  </w:endnote>
  <w:endnote w:type="continuationSeparator" w:id="0">
    <w:p w14:paraId="0B80FFC4" w14:textId="77777777" w:rsidR="002C4524" w:rsidRDefault="002C4524">
      <w:r>
        <w:continuationSeparator/>
      </w:r>
    </w:p>
  </w:endnote>
  <w:endnote w:type="continuationNotice" w:id="1">
    <w:p w14:paraId="3BC3BB9C" w14:textId="77777777" w:rsidR="002C4524" w:rsidRDefault="002C4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CDE48" w14:textId="77777777" w:rsidR="002C4524" w:rsidRDefault="002C4524">
      <w:r>
        <w:separator/>
      </w:r>
    </w:p>
  </w:footnote>
  <w:footnote w:type="continuationSeparator" w:id="0">
    <w:p w14:paraId="708609A1" w14:textId="77777777" w:rsidR="002C4524" w:rsidRDefault="002C4524">
      <w:r>
        <w:continuationSeparator/>
      </w:r>
    </w:p>
  </w:footnote>
  <w:footnote w:type="continuationNotice" w:id="1">
    <w:p w14:paraId="7C7A6040" w14:textId="77777777" w:rsidR="002C4524" w:rsidRDefault="002C45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07D"/>
    <w:multiLevelType w:val="hybridMultilevel"/>
    <w:tmpl w:val="273A3DB6"/>
    <w:lvl w:ilvl="0" w:tplc="CF3E227A">
      <w:start w:val="1"/>
      <w:numFmt w:val="decimal"/>
      <w:lvlText w:val="%1."/>
      <w:lvlJc w:val="left"/>
      <w:pPr>
        <w:ind w:left="436" w:hanging="360"/>
      </w:pPr>
      <w:rPr>
        <w:b/>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74F82"/>
    <w:multiLevelType w:val="hybridMultilevel"/>
    <w:tmpl w:val="C36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7"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0"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4BC3E0F"/>
    <w:multiLevelType w:val="hybridMultilevel"/>
    <w:tmpl w:val="2CCAA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3E0BCC"/>
    <w:multiLevelType w:val="hybridMultilevel"/>
    <w:tmpl w:val="66E6EF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B379F7"/>
    <w:multiLevelType w:val="hybridMultilevel"/>
    <w:tmpl w:val="7E4A5994"/>
    <w:lvl w:ilvl="0" w:tplc="0409000F">
      <w:start w:val="1"/>
      <w:numFmt w:val="decimal"/>
      <w:lvlText w:val="%1."/>
      <w:lvlJc w:val="left"/>
      <w:pPr>
        <w:ind w:left="1200" w:hanging="360"/>
      </w:pPr>
      <w:rPr>
        <w:rFont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9" w15:restartNumberingAfterBreak="0">
    <w:nsid w:val="448B5AAE"/>
    <w:multiLevelType w:val="hybridMultilevel"/>
    <w:tmpl w:val="07A6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D1B5C49"/>
    <w:multiLevelType w:val="hybridMultilevel"/>
    <w:tmpl w:val="50148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926202"/>
    <w:multiLevelType w:val="hybridMultilevel"/>
    <w:tmpl w:val="6EFAD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5455C26"/>
    <w:multiLevelType w:val="hybridMultilevel"/>
    <w:tmpl w:val="63C85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8B95401"/>
    <w:multiLevelType w:val="hybridMultilevel"/>
    <w:tmpl w:val="08BE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D5606"/>
    <w:multiLevelType w:val="hybridMultilevel"/>
    <w:tmpl w:val="EC9EF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FD34B55"/>
    <w:multiLevelType w:val="hybridMultilevel"/>
    <w:tmpl w:val="82185C14"/>
    <w:lvl w:ilvl="0" w:tplc="DF601B62">
      <w:start w:val="1"/>
      <w:numFmt w:val="bullet"/>
      <w:lvlText w:val=""/>
      <w:lvlJc w:val="left"/>
      <w:pPr>
        <w:ind w:left="720" w:hanging="360"/>
      </w:pPr>
      <w:rPr>
        <w:rFonts w:ascii="Symbol" w:hAnsi="Symbol"/>
      </w:rPr>
    </w:lvl>
    <w:lvl w:ilvl="1" w:tplc="031A548C">
      <w:start w:val="1"/>
      <w:numFmt w:val="bullet"/>
      <w:lvlText w:val=""/>
      <w:lvlJc w:val="left"/>
      <w:pPr>
        <w:ind w:left="720" w:hanging="360"/>
      </w:pPr>
      <w:rPr>
        <w:rFonts w:ascii="Symbol" w:hAnsi="Symbol"/>
      </w:rPr>
    </w:lvl>
    <w:lvl w:ilvl="2" w:tplc="DA2AF60A">
      <w:start w:val="1"/>
      <w:numFmt w:val="bullet"/>
      <w:lvlText w:val=""/>
      <w:lvlJc w:val="left"/>
      <w:pPr>
        <w:ind w:left="720" w:hanging="360"/>
      </w:pPr>
      <w:rPr>
        <w:rFonts w:ascii="Symbol" w:hAnsi="Symbol"/>
      </w:rPr>
    </w:lvl>
    <w:lvl w:ilvl="3" w:tplc="9788BC94">
      <w:start w:val="1"/>
      <w:numFmt w:val="bullet"/>
      <w:lvlText w:val=""/>
      <w:lvlJc w:val="left"/>
      <w:pPr>
        <w:ind w:left="720" w:hanging="360"/>
      </w:pPr>
      <w:rPr>
        <w:rFonts w:ascii="Symbol" w:hAnsi="Symbol"/>
      </w:rPr>
    </w:lvl>
    <w:lvl w:ilvl="4" w:tplc="1BB8C038">
      <w:start w:val="1"/>
      <w:numFmt w:val="bullet"/>
      <w:lvlText w:val=""/>
      <w:lvlJc w:val="left"/>
      <w:pPr>
        <w:ind w:left="720" w:hanging="360"/>
      </w:pPr>
      <w:rPr>
        <w:rFonts w:ascii="Symbol" w:hAnsi="Symbol"/>
      </w:rPr>
    </w:lvl>
    <w:lvl w:ilvl="5" w:tplc="CAF21B66">
      <w:start w:val="1"/>
      <w:numFmt w:val="bullet"/>
      <w:lvlText w:val=""/>
      <w:lvlJc w:val="left"/>
      <w:pPr>
        <w:ind w:left="720" w:hanging="360"/>
      </w:pPr>
      <w:rPr>
        <w:rFonts w:ascii="Symbol" w:hAnsi="Symbol"/>
      </w:rPr>
    </w:lvl>
    <w:lvl w:ilvl="6" w:tplc="861C7E26">
      <w:start w:val="1"/>
      <w:numFmt w:val="bullet"/>
      <w:lvlText w:val=""/>
      <w:lvlJc w:val="left"/>
      <w:pPr>
        <w:ind w:left="720" w:hanging="360"/>
      </w:pPr>
      <w:rPr>
        <w:rFonts w:ascii="Symbol" w:hAnsi="Symbol"/>
      </w:rPr>
    </w:lvl>
    <w:lvl w:ilvl="7" w:tplc="136092E2">
      <w:start w:val="1"/>
      <w:numFmt w:val="bullet"/>
      <w:lvlText w:val=""/>
      <w:lvlJc w:val="left"/>
      <w:pPr>
        <w:ind w:left="720" w:hanging="360"/>
      </w:pPr>
      <w:rPr>
        <w:rFonts w:ascii="Symbol" w:hAnsi="Symbol"/>
      </w:rPr>
    </w:lvl>
    <w:lvl w:ilvl="8" w:tplc="84A402B4">
      <w:start w:val="1"/>
      <w:numFmt w:val="bullet"/>
      <w:lvlText w:val=""/>
      <w:lvlJc w:val="left"/>
      <w:pPr>
        <w:ind w:left="720" w:hanging="360"/>
      </w:pPr>
      <w:rPr>
        <w:rFonts w:ascii="Symbol" w:hAnsi="Symbol"/>
      </w:rPr>
    </w:lvl>
  </w:abstractNum>
  <w:abstractNum w:abstractNumId="33"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34"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13"/>
  </w:num>
  <w:num w:numId="5" w16cid:durableId="1293485520">
    <w:abstractNumId w:val="30"/>
  </w:num>
  <w:num w:numId="6" w16cid:durableId="518593314">
    <w:abstractNumId w:val="9"/>
  </w:num>
  <w:num w:numId="7" w16cid:durableId="133304696">
    <w:abstractNumId w:val="26"/>
  </w:num>
  <w:num w:numId="8" w16cid:durableId="1401951229">
    <w:abstractNumId w:val="6"/>
  </w:num>
  <w:num w:numId="9" w16cid:durableId="765687038">
    <w:abstractNumId w:val="3"/>
  </w:num>
  <w:num w:numId="10" w16cid:durableId="1190608963">
    <w:abstractNumId w:val="33"/>
  </w:num>
  <w:num w:numId="11" w16cid:durableId="1298758106">
    <w:abstractNumId w:val="21"/>
  </w:num>
  <w:num w:numId="12" w16cid:durableId="485165343">
    <w:abstractNumId w:val="20"/>
  </w:num>
  <w:num w:numId="13" w16cid:durableId="389350407">
    <w:abstractNumId w:val="7"/>
  </w:num>
  <w:num w:numId="14" w16cid:durableId="195781584">
    <w:abstractNumId w:val="34"/>
  </w:num>
  <w:num w:numId="15" w16cid:durableId="1483423386">
    <w:abstractNumId w:val="14"/>
  </w:num>
  <w:num w:numId="16" w16cid:durableId="1742748413">
    <w:abstractNumId w:val="22"/>
  </w:num>
  <w:num w:numId="17" w16cid:durableId="1818763474">
    <w:abstractNumId w:val="8"/>
  </w:num>
  <w:num w:numId="18" w16cid:durableId="1667585086">
    <w:abstractNumId w:val="11"/>
  </w:num>
  <w:num w:numId="19" w16cid:durableId="1271208106">
    <w:abstractNumId w:val="4"/>
  </w:num>
  <w:num w:numId="20" w16cid:durableId="305671312">
    <w:abstractNumId w:val="31"/>
  </w:num>
  <w:num w:numId="21" w16cid:durableId="1929924767">
    <w:abstractNumId w:val="17"/>
  </w:num>
  <w:num w:numId="22" w16cid:durableId="1059861415">
    <w:abstractNumId w:val="16"/>
  </w:num>
  <w:num w:numId="23" w16cid:durableId="801921517">
    <w:abstractNumId w:val="10"/>
  </w:num>
  <w:num w:numId="24" w16cid:durableId="373887140">
    <w:abstractNumId w:val="24"/>
  </w:num>
  <w:num w:numId="25" w16cid:durableId="554657521">
    <w:abstractNumId w:val="29"/>
  </w:num>
  <w:num w:numId="26" w16cid:durableId="1419017039">
    <w:abstractNumId w:val="28"/>
  </w:num>
  <w:num w:numId="27" w16cid:durableId="306320873">
    <w:abstractNumId w:val="19"/>
  </w:num>
  <w:num w:numId="28" w16cid:durableId="17726980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49827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1115129">
    <w:abstractNumId w:val="18"/>
  </w:num>
  <w:num w:numId="31" w16cid:durableId="952247901">
    <w:abstractNumId w:val="15"/>
  </w:num>
  <w:num w:numId="32" w16cid:durableId="412556644">
    <w:abstractNumId w:val="32"/>
  </w:num>
  <w:num w:numId="33" w16cid:durableId="1446267653">
    <w:abstractNumId w:val="23"/>
  </w:num>
  <w:num w:numId="34" w16cid:durableId="1568029186">
    <w:abstractNumId w:val="1"/>
  </w:num>
  <w:num w:numId="35" w16cid:durableId="168720410">
    <w:abstractNumId w:val="25"/>
  </w:num>
  <w:num w:numId="36" w16cid:durableId="993139753">
    <w:abstractNumId w:val="5"/>
  </w:num>
  <w:num w:numId="37" w16cid:durableId="1519893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09A"/>
    <w:rsid w:val="000061B4"/>
    <w:rsid w:val="00007B7B"/>
    <w:rsid w:val="00011E9C"/>
    <w:rsid w:val="00013811"/>
    <w:rsid w:val="0001657A"/>
    <w:rsid w:val="00016E97"/>
    <w:rsid w:val="00017BB2"/>
    <w:rsid w:val="00021598"/>
    <w:rsid w:val="00024635"/>
    <w:rsid w:val="00027DB9"/>
    <w:rsid w:val="00030DA5"/>
    <w:rsid w:val="000316BA"/>
    <w:rsid w:val="00033397"/>
    <w:rsid w:val="000342C7"/>
    <w:rsid w:val="00040095"/>
    <w:rsid w:val="000440D8"/>
    <w:rsid w:val="0005465D"/>
    <w:rsid w:val="0005563E"/>
    <w:rsid w:val="00056466"/>
    <w:rsid w:val="000615A2"/>
    <w:rsid w:val="000633A7"/>
    <w:rsid w:val="00065B77"/>
    <w:rsid w:val="00072C92"/>
    <w:rsid w:val="000759B5"/>
    <w:rsid w:val="00080512"/>
    <w:rsid w:val="0008216B"/>
    <w:rsid w:val="00083F0D"/>
    <w:rsid w:val="00086542"/>
    <w:rsid w:val="00094013"/>
    <w:rsid w:val="000A47A3"/>
    <w:rsid w:val="000A779F"/>
    <w:rsid w:val="000A7D4A"/>
    <w:rsid w:val="000B05FF"/>
    <w:rsid w:val="000B0762"/>
    <w:rsid w:val="000B1D1E"/>
    <w:rsid w:val="000B7447"/>
    <w:rsid w:val="000B7BCF"/>
    <w:rsid w:val="000C20EA"/>
    <w:rsid w:val="000C23DE"/>
    <w:rsid w:val="000C3CBB"/>
    <w:rsid w:val="000C556D"/>
    <w:rsid w:val="000C76E5"/>
    <w:rsid w:val="000D115D"/>
    <w:rsid w:val="000D376D"/>
    <w:rsid w:val="000D4DE6"/>
    <w:rsid w:val="000D58AB"/>
    <w:rsid w:val="000D59D3"/>
    <w:rsid w:val="000E3FDA"/>
    <w:rsid w:val="000E5D1A"/>
    <w:rsid w:val="000E6A4F"/>
    <w:rsid w:val="000F3A94"/>
    <w:rsid w:val="000F41ED"/>
    <w:rsid w:val="000F42F0"/>
    <w:rsid w:val="000F610C"/>
    <w:rsid w:val="000F67A2"/>
    <w:rsid w:val="00100A08"/>
    <w:rsid w:val="001012C2"/>
    <w:rsid w:val="00104B80"/>
    <w:rsid w:val="001075B7"/>
    <w:rsid w:val="00107EDC"/>
    <w:rsid w:val="001150B2"/>
    <w:rsid w:val="00124E8A"/>
    <w:rsid w:val="00126881"/>
    <w:rsid w:val="0013334B"/>
    <w:rsid w:val="00135EA1"/>
    <w:rsid w:val="001370F2"/>
    <w:rsid w:val="00141A3D"/>
    <w:rsid w:val="00141F87"/>
    <w:rsid w:val="00142E2B"/>
    <w:rsid w:val="0014775C"/>
    <w:rsid w:val="001524CF"/>
    <w:rsid w:val="00153BA6"/>
    <w:rsid w:val="001549DD"/>
    <w:rsid w:val="001550D6"/>
    <w:rsid w:val="001561A7"/>
    <w:rsid w:val="001575DD"/>
    <w:rsid w:val="00162F1B"/>
    <w:rsid w:val="00163D45"/>
    <w:rsid w:val="00166752"/>
    <w:rsid w:val="00170A70"/>
    <w:rsid w:val="00171361"/>
    <w:rsid w:val="00174211"/>
    <w:rsid w:val="00174EC9"/>
    <w:rsid w:val="0017573D"/>
    <w:rsid w:val="001864C4"/>
    <w:rsid w:val="00190414"/>
    <w:rsid w:val="00194CD0"/>
    <w:rsid w:val="00197DF4"/>
    <w:rsid w:val="001A3726"/>
    <w:rsid w:val="001A4A66"/>
    <w:rsid w:val="001A6169"/>
    <w:rsid w:val="001B08B3"/>
    <w:rsid w:val="001B0D69"/>
    <w:rsid w:val="001B1058"/>
    <w:rsid w:val="001B265E"/>
    <w:rsid w:val="001B289D"/>
    <w:rsid w:val="001B3D3A"/>
    <w:rsid w:val="001B7208"/>
    <w:rsid w:val="001C1B34"/>
    <w:rsid w:val="001C4273"/>
    <w:rsid w:val="001C4281"/>
    <w:rsid w:val="001C7A35"/>
    <w:rsid w:val="001D0D3F"/>
    <w:rsid w:val="001D11A1"/>
    <w:rsid w:val="001D345C"/>
    <w:rsid w:val="001D3619"/>
    <w:rsid w:val="001D38D6"/>
    <w:rsid w:val="001D6C97"/>
    <w:rsid w:val="001E29DC"/>
    <w:rsid w:val="001E39D1"/>
    <w:rsid w:val="001E6444"/>
    <w:rsid w:val="001F168B"/>
    <w:rsid w:val="001F3A0E"/>
    <w:rsid w:val="001F45AF"/>
    <w:rsid w:val="001F5E95"/>
    <w:rsid w:val="001F70B7"/>
    <w:rsid w:val="00200F4A"/>
    <w:rsid w:val="002011C1"/>
    <w:rsid w:val="00201759"/>
    <w:rsid w:val="00202764"/>
    <w:rsid w:val="00204301"/>
    <w:rsid w:val="00204FF7"/>
    <w:rsid w:val="002068A3"/>
    <w:rsid w:val="00215C60"/>
    <w:rsid w:val="00215D5F"/>
    <w:rsid w:val="00223AAA"/>
    <w:rsid w:val="00225F6D"/>
    <w:rsid w:val="0022606D"/>
    <w:rsid w:val="00226AE4"/>
    <w:rsid w:val="002305DD"/>
    <w:rsid w:val="00236F56"/>
    <w:rsid w:val="00242C2A"/>
    <w:rsid w:val="00243BC7"/>
    <w:rsid w:val="00244186"/>
    <w:rsid w:val="00244848"/>
    <w:rsid w:val="002478B2"/>
    <w:rsid w:val="002553C2"/>
    <w:rsid w:val="002623FC"/>
    <w:rsid w:val="002711B8"/>
    <w:rsid w:val="002727F4"/>
    <w:rsid w:val="002732DD"/>
    <w:rsid w:val="002747EC"/>
    <w:rsid w:val="0028215B"/>
    <w:rsid w:val="002829F6"/>
    <w:rsid w:val="002855BF"/>
    <w:rsid w:val="0028583D"/>
    <w:rsid w:val="00286FC6"/>
    <w:rsid w:val="002953B2"/>
    <w:rsid w:val="00295422"/>
    <w:rsid w:val="002A7F1A"/>
    <w:rsid w:val="002B0BC2"/>
    <w:rsid w:val="002B6E60"/>
    <w:rsid w:val="002C21AD"/>
    <w:rsid w:val="002C4524"/>
    <w:rsid w:val="002C7FFA"/>
    <w:rsid w:val="002D7123"/>
    <w:rsid w:val="002E1692"/>
    <w:rsid w:val="002E3062"/>
    <w:rsid w:val="002E72F0"/>
    <w:rsid w:val="002F0762"/>
    <w:rsid w:val="002F0805"/>
    <w:rsid w:val="002F0D22"/>
    <w:rsid w:val="002F38CC"/>
    <w:rsid w:val="002F4C0B"/>
    <w:rsid w:val="002F5309"/>
    <w:rsid w:val="002F634D"/>
    <w:rsid w:val="002F6F89"/>
    <w:rsid w:val="00300E51"/>
    <w:rsid w:val="00301015"/>
    <w:rsid w:val="00305886"/>
    <w:rsid w:val="00306509"/>
    <w:rsid w:val="003172DC"/>
    <w:rsid w:val="00323185"/>
    <w:rsid w:val="00323531"/>
    <w:rsid w:val="00326069"/>
    <w:rsid w:val="00327D7E"/>
    <w:rsid w:val="00333D26"/>
    <w:rsid w:val="00335A05"/>
    <w:rsid w:val="00341E0A"/>
    <w:rsid w:val="00343560"/>
    <w:rsid w:val="003454FC"/>
    <w:rsid w:val="00346B0D"/>
    <w:rsid w:val="0035462D"/>
    <w:rsid w:val="00356E50"/>
    <w:rsid w:val="00357C69"/>
    <w:rsid w:val="00360F39"/>
    <w:rsid w:val="00361E35"/>
    <w:rsid w:val="00362713"/>
    <w:rsid w:val="00363177"/>
    <w:rsid w:val="00364336"/>
    <w:rsid w:val="00364A38"/>
    <w:rsid w:val="00365C70"/>
    <w:rsid w:val="003702F7"/>
    <w:rsid w:val="00381172"/>
    <w:rsid w:val="003921B2"/>
    <w:rsid w:val="00392D30"/>
    <w:rsid w:val="003A0CF6"/>
    <w:rsid w:val="003B3FB3"/>
    <w:rsid w:val="003C0CAD"/>
    <w:rsid w:val="003C4E37"/>
    <w:rsid w:val="003C6D95"/>
    <w:rsid w:val="003D5F85"/>
    <w:rsid w:val="003E1194"/>
    <w:rsid w:val="003E16BE"/>
    <w:rsid w:val="003E3C47"/>
    <w:rsid w:val="003E7223"/>
    <w:rsid w:val="003F0A6F"/>
    <w:rsid w:val="003F20E0"/>
    <w:rsid w:val="003F72DA"/>
    <w:rsid w:val="003F774B"/>
    <w:rsid w:val="003F7F02"/>
    <w:rsid w:val="00401855"/>
    <w:rsid w:val="004128E3"/>
    <w:rsid w:val="00430EC4"/>
    <w:rsid w:val="0043218D"/>
    <w:rsid w:val="004357B5"/>
    <w:rsid w:val="0044234E"/>
    <w:rsid w:val="00442DE0"/>
    <w:rsid w:val="004444E8"/>
    <w:rsid w:val="00454CBF"/>
    <w:rsid w:val="00461FCC"/>
    <w:rsid w:val="004621A3"/>
    <w:rsid w:val="00464695"/>
    <w:rsid w:val="00465863"/>
    <w:rsid w:val="0047272F"/>
    <w:rsid w:val="00476589"/>
    <w:rsid w:val="00476DD9"/>
    <w:rsid w:val="00485893"/>
    <w:rsid w:val="0049072D"/>
    <w:rsid w:val="00495415"/>
    <w:rsid w:val="0049615A"/>
    <w:rsid w:val="004C472F"/>
    <w:rsid w:val="004C493C"/>
    <w:rsid w:val="004C5539"/>
    <w:rsid w:val="004C6D4A"/>
    <w:rsid w:val="004C79A1"/>
    <w:rsid w:val="004D3578"/>
    <w:rsid w:val="004D380D"/>
    <w:rsid w:val="004D3EC3"/>
    <w:rsid w:val="004D3F58"/>
    <w:rsid w:val="004D4665"/>
    <w:rsid w:val="004D5A7B"/>
    <w:rsid w:val="004D5E47"/>
    <w:rsid w:val="004D633C"/>
    <w:rsid w:val="004D6623"/>
    <w:rsid w:val="004E213A"/>
    <w:rsid w:val="004E21FC"/>
    <w:rsid w:val="004E57B2"/>
    <w:rsid w:val="004E761E"/>
    <w:rsid w:val="004F27B2"/>
    <w:rsid w:val="004F4B38"/>
    <w:rsid w:val="004F6D39"/>
    <w:rsid w:val="00503171"/>
    <w:rsid w:val="0050397F"/>
    <w:rsid w:val="00504067"/>
    <w:rsid w:val="0050466D"/>
    <w:rsid w:val="00507AA1"/>
    <w:rsid w:val="00513B27"/>
    <w:rsid w:val="005153FE"/>
    <w:rsid w:val="005173B5"/>
    <w:rsid w:val="005240A4"/>
    <w:rsid w:val="00527A79"/>
    <w:rsid w:val="005303CE"/>
    <w:rsid w:val="00531C0A"/>
    <w:rsid w:val="00531C12"/>
    <w:rsid w:val="00531F4B"/>
    <w:rsid w:val="00534DA0"/>
    <w:rsid w:val="00536343"/>
    <w:rsid w:val="00540A1B"/>
    <w:rsid w:val="00540B31"/>
    <w:rsid w:val="00543E38"/>
    <w:rsid w:val="00543E6C"/>
    <w:rsid w:val="00544635"/>
    <w:rsid w:val="00553F96"/>
    <w:rsid w:val="0055462E"/>
    <w:rsid w:val="00565087"/>
    <w:rsid w:val="0056573F"/>
    <w:rsid w:val="00565BE9"/>
    <w:rsid w:val="0056676D"/>
    <w:rsid w:val="00567642"/>
    <w:rsid w:val="005678F1"/>
    <w:rsid w:val="00570755"/>
    <w:rsid w:val="00571CE2"/>
    <w:rsid w:val="00583B94"/>
    <w:rsid w:val="005A0FB3"/>
    <w:rsid w:val="005A27D5"/>
    <w:rsid w:val="005A4971"/>
    <w:rsid w:val="005B1232"/>
    <w:rsid w:val="005B2EEF"/>
    <w:rsid w:val="005B3624"/>
    <w:rsid w:val="005B50A5"/>
    <w:rsid w:val="005B5666"/>
    <w:rsid w:val="005B633A"/>
    <w:rsid w:val="005C3B5F"/>
    <w:rsid w:val="005C5440"/>
    <w:rsid w:val="005D1649"/>
    <w:rsid w:val="005D4110"/>
    <w:rsid w:val="005D4274"/>
    <w:rsid w:val="005D6C57"/>
    <w:rsid w:val="005E6148"/>
    <w:rsid w:val="005E6319"/>
    <w:rsid w:val="005E78F2"/>
    <w:rsid w:val="005E7B15"/>
    <w:rsid w:val="005F0533"/>
    <w:rsid w:val="005F2ABF"/>
    <w:rsid w:val="006014CF"/>
    <w:rsid w:val="006019FA"/>
    <w:rsid w:val="00603674"/>
    <w:rsid w:val="00605E3E"/>
    <w:rsid w:val="00606798"/>
    <w:rsid w:val="00606DA9"/>
    <w:rsid w:val="0061046D"/>
    <w:rsid w:val="00611566"/>
    <w:rsid w:val="00611D47"/>
    <w:rsid w:val="00612095"/>
    <w:rsid w:val="006145A7"/>
    <w:rsid w:val="00617F14"/>
    <w:rsid w:val="006200C9"/>
    <w:rsid w:val="00640754"/>
    <w:rsid w:val="00643142"/>
    <w:rsid w:val="00643868"/>
    <w:rsid w:val="0064486B"/>
    <w:rsid w:val="00645363"/>
    <w:rsid w:val="006504A4"/>
    <w:rsid w:val="0065262E"/>
    <w:rsid w:val="00652C0F"/>
    <w:rsid w:val="006556EE"/>
    <w:rsid w:val="00656CCA"/>
    <w:rsid w:val="00656E1E"/>
    <w:rsid w:val="006604E4"/>
    <w:rsid w:val="00665D5A"/>
    <w:rsid w:val="006676E4"/>
    <w:rsid w:val="006744EA"/>
    <w:rsid w:val="006774B4"/>
    <w:rsid w:val="00682C6C"/>
    <w:rsid w:val="006830D3"/>
    <w:rsid w:val="00684009"/>
    <w:rsid w:val="00687942"/>
    <w:rsid w:val="00692D28"/>
    <w:rsid w:val="00693A24"/>
    <w:rsid w:val="00697F87"/>
    <w:rsid w:val="006A2193"/>
    <w:rsid w:val="006A28CA"/>
    <w:rsid w:val="006A46C1"/>
    <w:rsid w:val="006A593D"/>
    <w:rsid w:val="006A77DA"/>
    <w:rsid w:val="006B36A5"/>
    <w:rsid w:val="006B4195"/>
    <w:rsid w:val="006B4E34"/>
    <w:rsid w:val="006B782E"/>
    <w:rsid w:val="006C54B5"/>
    <w:rsid w:val="006C5EC3"/>
    <w:rsid w:val="006C66F8"/>
    <w:rsid w:val="006D1E24"/>
    <w:rsid w:val="006D2A90"/>
    <w:rsid w:val="006E4782"/>
    <w:rsid w:val="006E72D7"/>
    <w:rsid w:val="006F469C"/>
    <w:rsid w:val="00702BDF"/>
    <w:rsid w:val="007174B8"/>
    <w:rsid w:val="007214D6"/>
    <w:rsid w:val="007245FB"/>
    <w:rsid w:val="0072593A"/>
    <w:rsid w:val="00730208"/>
    <w:rsid w:val="007318F1"/>
    <w:rsid w:val="00734A5B"/>
    <w:rsid w:val="00741EC5"/>
    <w:rsid w:val="007433A6"/>
    <w:rsid w:val="00743525"/>
    <w:rsid w:val="00744E76"/>
    <w:rsid w:val="007476DB"/>
    <w:rsid w:val="0074775A"/>
    <w:rsid w:val="00752983"/>
    <w:rsid w:val="0075555F"/>
    <w:rsid w:val="0075565E"/>
    <w:rsid w:val="00757D40"/>
    <w:rsid w:val="00760545"/>
    <w:rsid w:val="0076073B"/>
    <w:rsid w:val="00761228"/>
    <w:rsid w:val="00765A81"/>
    <w:rsid w:val="00774846"/>
    <w:rsid w:val="00775AF4"/>
    <w:rsid w:val="00781F0F"/>
    <w:rsid w:val="00782170"/>
    <w:rsid w:val="0078446C"/>
    <w:rsid w:val="007860A0"/>
    <w:rsid w:val="0078727C"/>
    <w:rsid w:val="007902FF"/>
    <w:rsid w:val="0079415C"/>
    <w:rsid w:val="007978A9"/>
    <w:rsid w:val="00797D4B"/>
    <w:rsid w:val="007A07E4"/>
    <w:rsid w:val="007A369A"/>
    <w:rsid w:val="007A55AA"/>
    <w:rsid w:val="007A75BA"/>
    <w:rsid w:val="007C063F"/>
    <w:rsid w:val="007C095F"/>
    <w:rsid w:val="007C1636"/>
    <w:rsid w:val="007C2005"/>
    <w:rsid w:val="007C2B73"/>
    <w:rsid w:val="007C590B"/>
    <w:rsid w:val="007D0AE5"/>
    <w:rsid w:val="007D3B84"/>
    <w:rsid w:val="007D5902"/>
    <w:rsid w:val="007D592A"/>
    <w:rsid w:val="007E0B95"/>
    <w:rsid w:val="007E32DD"/>
    <w:rsid w:val="007E6F1D"/>
    <w:rsid w:val="007F00B1"/>
    <w:rsid w:val="007F2676"/>
    <w:rsid w:val="007F544F"/>
    <w:rsid w:val="00802106"/>
    <w:rsid w:val="008028A4"/>
    <w:rsid w:val="008048F5"/>
    <w:rsid w:val="00805CC8"/>
    <w:rsid w:val="00806520"/>
    <w:rsid w:val="00806A88"/>
    <w:rsid w:val="008110C5"/>
    <w:rsid w:val="00812000"/>
    <w:rsid w:val="008130A6"/>
    <w:rsid w:val="00822F7E"/>
    <w:rsid w:val="00827A31"/>
    <w:rsid w:val="00827F79"/>
    <w:rsid w:val="00830106"/>
    <w:rsid w:val="008325E0"/>
    <w:rsid w:val="00840916"/>
    <w:rsid w:val="008507DA"/>
    <w:rsid w:val="00852F7C"/>
    <w:rsid w:val="00853EDD"/>
    <w:rsid w:val="008544BF"/>
    <w:rsid w:val="0085455A"/>
    <w:rsid w:val="008574FA"/>
    <w:rsid w:val="00857898"/>
    <w:rsid w:val="00857EEC"/>
    <w:rsid w:val="008604EE"/>
    <w:rsid w:val="0086131D"/>
    <w:rsid w:val="008704A4"/>
    <w:rsid w:val="00871A13"/>
    <w:rsid w:val="0087352F"/>
    <w:rsid w:val="0087401D"/>
    <w:rsid w:val="008768CA"/>
    <w:rsid w:val="0088020E"/>
    <w:rsid w:val="00880559"/>
    <w:rsid w:val="008840E9"/>
    <w:rsid w:val="00886577"/>
    <w:rsid w:val="008941F4"/>
    <w:rsid w:val="008958F5"/>
    <w:rsid w:val="00897F1E"/>
    <w:rsid w:val="008B4CC2"/>
    <w:rsid w:val="008B5E86"/>
    <w:rsid w:val="008C2835"/>
    <w:rsid w:val="008C3D3F"/>
    <w:rsid w:val="008C484F"/>
    <w:rsid w:val="008C490B"/>
    <w:rsid w:val="008C72BB"/>
    <w:rsid w:val="008D5E1B"/>
    <w:rsid w:val="008E09D9"/>
    <w:rsid w:val="008E5CD7"/>
    <w:rsid w:val="008E5CFE"/>
    <w:rsid w:val="008E5DF6"/>
    <w:rsid w:val="008F4AD3"/>
    <w:rsid w:val="0090271F"/>
    <w:rsid w:val="00903D8C"/>
    <w:rsid w:val="009048EE"/>
    <w:rsid w:val="009055FA"/>
    <w:rsid w:val="00907343"/>
    <w:rsid w:val="00913D4D"/>
    <w:rsid w:val="00921644"/>
    <w:rsid w:val="009240B1"/>
    <w:rsid w:val="009330F1"/>
    <w:rsid w:val="009339AA"/>
    <w:rsid w:val="009343D0"/>
    <w:rsid w:val="00934552"/>
    <w:rsid w:val="0094013D"/>
    <w:rsid w:val="0094221D"/>
    <w:rsid w:val="00942EC2"/>
    <w:rsid w:val="00945D38"/>
    <w:rsid w:val="00946E74"/>
    <w:rsid w:val="00947300"/>
    <w:rsid w:val="00954BCB"/>
    <w:rsid w:val="009563AD"/>
    <w:rsid w:val="00961B32"/>
    <w:rsid w:val="00965869"/>
    <w:rsid w:val="00966FD3"/>
    <w:rsid w:val="00971683"/>
    <w:rsid w:val="00972FD7"/>
    <w:rsid w:val="00974BB0"/>
    <w:rsid w:val="0097762D"/>
    <w:rsid w:val="00982C5F"/>
    <w:rsid w:val="00985A35"/>
    <w:rsid w:val="00986062"/>
    <w:rsid w:val="009872AD"/>
    <w:rsid w:val="00990FC1"/>
    <w:rsid w:val="00993BB6"/>
    <w:rsid w:val="009952C1"/>
    <w:rsid w:val="009A30B3"/>
    <w:rsid w:val="009A35BC"/>
    <w:rsid w:val="009A4915"/>
    <w:rsid w:val="009A6E4F"/>
    <w:rsid w:val="009A7E1C"/>
    <w:rsid w:val="009B2523"/>
    <w:rsid w:val="009C3779"/>
    <w:rsid w:val="009C4D5C"/>
    <w:rsid w:val="009D0976"/>
    <w:rsid w:val="009D0A28"/>
    <w:rsid w:val="009D22B5"/>
    <w:rsid w:val="009D2831"/>
    <w:rsid w:val="009E12A0"/>
    <w:rsid w:val="009E21AE"/>
    <w:rsid w:val="009E2545"/>
    <w:rsid w:val="009E618D"/>
    <w:rsid w:val="009E7382"/>
    <w:rsid w:val="009F3B54"/>
    <w:rsid w:val="009F5847"/>
    <w:rsid w:val="009F7E6E"/>
    <w:rsid w:val="00A0726D"/>
    <w:rsid w:val="00A10F02"/>
    <w:rsid w:val="00A1309F"/>
    <w:rsid w:val="00A14A67"/>
    <w:rsid w:val="00A21CFC"/>
    <w:rsid w:val="00A23C16"/>
    <w:rsid w:val="00A25AC7"/>
    <w:rsid w:val="00A32833"/>
    <w:rsid w:val="00A338B1"/>
    <w:rsid w:val="00A42F80"/>
    <w:rsid w:val="00A45528"/>
    <w:rsid w:val="00A53724"/>
    <w:rsid w:val="00A559F6"/>
    <w:rsid w:val="00A5612A"/>
    <w:rsid w:val="00A605F9"/>
    <w:rsid w:val="00A657DC"/>
    <w:rsid w:val="00A66F7A"/>
    <w:rsid w:val="00A710BA"/>
    <w:rsid w:val="00A7159C"/>
    <w:rsid w:val="00A72013"/>
    <w:rsid w:val="00A73455"/>
    <w:rsid w:val="00A814E6"/>
    <w:rsid w:val="00A82346"/>
    <w:rsid w:val="00A8361A"/>
    <w:rsid w:val="00A8533E"/>
    <w:rsid w:val="00A9415D"/>
    <w:rsid w:val="00A9671C"/>
    <w:rsid w:val="00AB2A3B"/>
    <w:rsid w:val="00AB48C4"/>
    <w:rsid w:val="00AB6AAB"/>
    <w:rsid w:val="00AC0E02"/>
    <w:rsid w:val="00AC37DD"/>
    <w:rsid w:val="00AC3CE8"/>
    <w:rsid w:val="00AD0338"/>
    <w:rsid w:val="00AD15CC"/>
    <w:rsid w:val="00AD4033"/>
    <w:rsid w:val="00AD4BCF"/>
    <w:rsid w:val="00AE04D5"/>
    <w:rsid w:val="00AE173B"/>
    <w:rsid w:val="00AE58BF"/>
    <w:rsid w:val="00AF106B"/>
    <w:rsid w:val="00AF1F0A"/>
    <w:rsid w:val="00AF378B"/>
    <w:rsid w:val="00AF4A8E"/>
    <w:rsid w:val="00AF5C0D"/>
    <w:rsid w:val="00AF78D5"/>
    <w:rsid w:val="00B03906"/>
    <w:rsid w:val="00B1063A"/>
    <w:rsid w:val="00B15449"/>
    <w:rsid w:val="00B178AE"/>
    <w:rsid w:val="00B20062"/>
    <w:rsid w:val="00B21241"/>
    <w:rsid w:val="00B23D05"/>
    <w:rsid w:val="00B25A99"/>
    <w:rsid w:val="00B3207A"/>
    <w:rsid w:val="00B325E7"/>
    <w:rsid w:val="00B358DD"/>
    <w:rsid w:val="00B35C13"/>
    <w:rsid w:val="00B45E51"/>
    <w:rsid w:val="00B46EEC"/>
    <w:rsid w:val="00B477C9"/>
    <w:rsid w:val="00B5041B"/>
    <w:rsid w:val="00B51F8C"/>
    <w:rsid w:val="00B5439D"/>
    <w:rsid w:val="00B60E69"/>
    <w:rsid w:val="00B67F00"/>
    <w:rsid w:val="00B700F3"/>
    <w:rsid w:val="00B71A64"/>
    <w:rsid w:val="00B73BBA"/>
    <w:rsid w:val="00B746AA"/>
    <w:rsid w:val="00B81379"/>
    <w:rsid w:val="00B84683"/>
    <w:rsid w:val="00B95017"/>
    <w:rsid w:val="00B96917"/>
    <w:rsid w:val="00B9781E"/>
    <w:rsid w:val="00B97C04"/>
    <w:rsid w:val="00BA0D49"/>
    <w:rsid w:val="00BA27D4"/>
    <w:rsid w:val="00BD0D64"/>
    <w:rsid w:val="00BD13F5"/>
    <w:rsid w:val="00BE12E5"/>
    <w:rsid w:val="00BF212C"/>
    <w:rsid w:val="00BF79F1"/>
    <w:rsid w:val="00C03035"/>
    <w:rsid w:val="00C11826"/>
    <w:rsid w:val="00C15AE8"/>
    <w:rsid w:val="00C234C1"/>
    <w:rsid w:val="00C24B5F"/>
    <w:rsid w:val="00C275BC"/>
    <w:rsid w:val="00C3084C"/>
    <w:rsid w:val="00C322D7"/>
    <w:rsid w:val="00C33079"/>
    <w:rsid w:val="00C34DD8"/>
    <w:rsid w:val="00C365F1"/>
    <w:rsid w:val="00C4081B"/>
    <w:rsid w:val="00C43B31"/>
    <w:rsid w:val="00C44722"/>
    <w:rsid w:val="00C4706C"/>
    <w:rsid w:val="00C50536"/>
    <w:rsid w:val="00C55EB7"/>
    <w:rsid w:val="00C56B83"/>
    <w:rsid w:val="00C62F3E"/>
    <w:rsid w:val="00C641B2"/>
    <w:rsid w:val="00C64284"/>
    <w:rsid w:val="00C64DCD"/>
    <w:rsid w:val="00C77F44"/>
    <w:rsid w:val="00C84ED9"/>
    <w:rsid w:val="00C87DA9"/>
    <w:rsid w:val="00C90F56"/>
    <w:rsid w:val="00C92A1D"/>
    <w:rsid w:val="00CA08A8"/>
    <w:rsid w:val="00CA0C79"/>
    <w:rsid w:val="00CA14E4"/>
    <w:rsid w:val="00CA3D0C"/>
    <w:rsid w:val="00CA40D2"/>
    <w:rsid w:val="00CA600F"/>
    <w:rsid w:val="00CB5ED6"/>
    <w:rsid w:val="00CB6651"/>
    <w:rsid w:val="00CB6887"/>
    <w:rsid w:val="00CB7BF8"/>
    <w:rsid w:val="00CC748D"/>
    <w:rsid w:val="00CC75ED"/>
    <w:rsid w:val="00CD228C"/>
    <w:rsid w:val="00CD320E"/>
    <w:rsid w:val="00CD3B71"/>
    <w:rsid w:val="00CD4C7B"/>
    <w:rsid w:val="00CD518F"/>
    <w:rsid w:val="00CD70B3"/>
    <w:rsid w:val="00CE007C"/>
    <w:rsid w:val="00CE7505"/>
    <w:rsid w:val="00CF2F0D"/>
    <w:rsid w:val="00CF6F1B"/>
    <w:rsid w:val="00CF7513"/>
    <w:rsid w:val="00D01A8B"/>
    <w:rsid w:val="00D020B1"/>
    <w:rsid w:val="00D03525"/>
    <w:rsid w:val="00D0426A"/>
    <w:rsid w:val="00D11329"/>
    <w:rsid w:val="00D22038"/>
    <w:rsid w:val="00D2789E"/>
    <w:rsid w:val="00D30A68"/>
    <w:rsid w:val="00D3382C"/>
    <w:rsid w:val="00D40CB1"/>
    <w:rsid w:val="00D41ABE"/>
    <w:rsid w:val="00D45717"/>
    <w:rsid w:val="00D4624A"/>
    <w:rsid w:val="00D4703E"/>
    <w:rsid w:val="00D52F6B"/>
    <w:rsid w:val="00D55C48"/>
    <w:rsid w:val="00D55E27"/>
    <w:rsid w:val="00D65F19"/>
    <w:rsid w:val="00D738D6"/>
    <w:rsid w:val="00D80795"/>
    <w:rsid w:val="00D84B37"/>
    <w:rsid w:val="00D85FF1"/>
    <w:rsid w:val="00D86C3E"/>
    <w:rsid w:val="00D87E00"/>
    <w:rsid w:val="00D908B4"/>
    <w:rsid w:val="00D9134D"/>
    <w:rsid w:val="00D92763"/>
    <w:rsid w:val="00D97CD9"/>
    <w:rsid w:val="00DA40CD"/>
    <w:rsid w:val="00DA58E4"/>
    <w:rsid w:val="00DA7A03"/>
    <w:rsid w:val="00DA7C70"/>
    <w:rsid w:val="00DB1344"/>
    <w:rsid w:val="00DB1386"/>
    <w:rsid w:val="00DB1818"/>
    <w:rsid w:val="00DC0172"/>
    <w:rsid w:val="00DC309B"/>
    <w:rsid w:val="00DC4DA2"/>
    <w:rsid w:val="00DC4F4F"/>
    <w:rsid w:val="00DD148A"/>
    <w:rsid w:val="00DD5C6F"/>
    <w:rsid w:val="00DE0F33"/>
    <w:rsid w:val="00DE133B"/>
    <w:rsid w:val="00DE1406"/>
    <w:rsid w:val="00DE6CC2"/>
    <w:rsid w:val="00DF335A"/>
    <w:rsid w:val="00DF5393"/>
    <w:rsid w:val="00E01813"/>
    <w:rsid w:val="00E07838"/>
    <w:rsid w:val="00E07BA9"/>
    <w:rsid w:val="00E12052"/>
    <w:rsid w:val="00E205BD"/>
    <w:rsid w:val="00E228CE"/>
    <w:rsid w:val="00E261F1"/>
    <w:rsid w:val="00E340BC"/>
    <w:rsid w:val="00E34B3D"/>
    <w:rsid w:val="00E42D51"/>
    <w:rsid w:val="00E44A43"/>
    <w:rsid w:val="00E51F8B"/>
    <w:rsid w:val="00E53AA4"/>
    <w:rsid w:val="00E549AD"/>
    <w:rsid w:val="00E62835"/>
    <w:rsid w:val="00E62D69"/>
    <w:rsid w:val="00E63A50"/>
    <w:rsid w:val="00E656A2"/>
    <w:rsid w:val="00E67540"/>
    <w:rsid w:val="00E77046"/>
    <w:rsid w:val="00E77645"/>
    <w:rsid w:val="00E8052D"/>
    <w:rsid w:val="00E852FF"/>
    <w:rsid w:val="00E90ABE"/>
    <w:rsid w:val="00E93352"/>
    <w:rsid w:val="00E9418A"/>
    <w:rsid w:val="00E96784"/>
    <w:rsid w:val="00E97B68"/>
    <w:rsid w:val="00EA1823"/>
    <w:rsid w:val="00EA1D56"/>
    <w:rsid w:val="00EA22F8"/>
    <w:rsid w:val="00EA63E2"/>
    <w:rsid w:val="00EA7B2C"/>
    <w:rsid w:val="00EB0849"/>
    <w:rsid w:val="00EB7313"/>
    <w:rsid w:val="00EB7460"/>
    <w:rsid w:val="00EC4A25"/>
    <w:rsid w:val="00ED096C"/>
    <w:rsid w:val="00ED1691"/>
    <w:rsid w:val="00ED1E3C"/>
    <w:rsid w:val="00ED7709"/>
    <w:rsid w:val="00EE0A1E"/>
    <w:rsid w:val="00EE0EE2"/>
    <w:rsid w:val="00EE1E99"/>
    <w:rsid w:val="00EE2C8B"/>
    <w:rsid w:val="00EE66A7"/>
    <w:rsid w:val="00F025A2"/>
    <w:rsid w:val="00F06F16"/>
    <w:rsid w:val="00F12972"/>
    <w:rsid w:val="00F16484"/>
    <w:rsid w:val="00F2026E"/>
    <w:rsid w:val="00F2210A"/>
    <w:rsid w:val="00F22334"/>
    <w:rsid w:val="00F2336F"/>
    <w:rsid w:val="00F32F52"/>
    <w:rsid w:val="00F37743"/>
    <w:rsid w:val="00F431E9"/>
    <w:rsid w:val="00F4416B"/>
    <w:rsid w:val="00F50E38"/>
    <w:rsid w:val="00F54187"/>
    <w:rsid w:val="00F54A3D"/>
    <w:rsid w:val="00F57CBD"/>
    <w:rsid w:val="00F6138F"/>
    <w:rsid w:val="00F625C2"/>
    <w:rsid w:val="00F62F8E"/>
    <w:rsid w:val="00F63110"/>
    <w:rsid w:val="00F63167"/>
    <w:rsid w:val="00F653B8"/>
    <w:rsid w:val="00F7527C"/>
    <w:rsid w:val="00F76F8F"/>
    <w:rsid w:val="00F81989"/>
    <w:rsid w:val="00F853C3"/>
    <w:rsid w:val="00F94E23"/>
    <w:rsid w:val="00FA1266"/>
    <w:rsid w:val="00FA145A"/>
    <w:rsid w:val="00FA3C53"/>
    <w:rsid w:val="00FA4F63"/>
    <w:rsid w:val="00FB2200"/>
    <w:rsid w:val="00FB27EC"/>
    <w:rsid w:val="00FB2BEA"/>
    <w:rsid w:val="00FB3DF0"/>
    <w:rsid w:val="00FB562A"/>
    <w:rsid w:val="00FB70C2"/>
    <w:rsid w:val="00FC06E8"/>
    <w:rsid w:val="00FC09BF"/>
    <w:rsid w:val="00FC1192"/>
    <w:rsid w:val="00FC1433"/>
    <w:rsid w:val="00FC234D"/>
    <w:rsid w:val="00FC53BF"/>
    <w:rsid w:val="00FC6713"/>
    <w:rsid w:val="00FC6E71"/>
    <w:rsid w:val="00FD39EE"/>
    <w:rsid w:val="00FD5D68"/>
    <w:rsid w:val="00FE5E28"/>
    <w:rsid w:val="00FE7A4F"/>
    <w:rsid w:val="00FF0721"/>
    <w:rsid w:val="00FF3FA5"/>
    <w:rsid w:val="00FF4BAA"/>
    <w:rsid w:val="00FF7BCD"/>
    <w:rsid w:val="30FBF727"/>
    <w:rsid w:val="56D8AB0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B878730C-F070-4ED9-B1AB-02599E02C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character" w:customStyle="1" w:styleId="Heading1Char">
    <w:name w:val="Heading 1 Char"/>
    <w:link w:val="Heading1"/>
    <w:rsid w:val="007E0B95"/>
    <w:rPr>
      <w:rFonts w:ascii="Arial" w:hAnsi="Arial"/>
      <w:sz w:val="36"/>
      <w:lang w:val="en-GB"/>
    </w:rPr>
  </w:style>
  <w:style w:type="character" w:customStyle="1" w:styleId="Heading2Char">
    <w:name w:val="Heading 2 Char"/>
    <w:link w:val="Heading2"/>
    <w:rsid w:val="00FB2200"/>
    <w:rPr>
      <w:rFonts w:ascii="Arial" w:hAnsi="Arial"/>
      <w:sz w:val="32"/>
      <w:lang w:val="en-GB"/>
    </w:rPr>
  </w:style>
  <w:style w:type="character" w:customStyle="1" w:styleId="TALChar">
    <w:name w:val="TAL Char"/>
    <w:link w:val="TAL"/>
    <w:qFormat/>
    <w:rsid w:val="002727F4"/>
    <w:rPr>
      <w:rFonts w:ascii="Arial" w:hAnsi="Arial"/>
      <w:sz w:val="18"/>
      <w:lang w:val="en-GB"/>
    </w:rPr>
  </w:style>
  <w:style w:type="character" w:customStyle="1" w:styleId="TACChar">
    <w:name w:val="TAC Char"/>
    <w:link w:val="TAC"/>
    <w:qFormat/>
    <w:rsid w:val="002727F4"/>
    <w:rPr>
      <w:rFonts w:ascii="Arial" w:hAnsi="Arial"/>
      <w:sz w:val="18"/>
      <w:lang w:val="en-GB"/>
    </w:rPr>
  </w:style>
  <w:style w:type="character" w:customStyle="1" w:styleId="TAHChar">
    <w:name w:val="TAH Char"/>
    <w:link w:val="TAH"/>
    <w:qFormat/>
    <w:rsid w:val="002727F4"/>
    <w:rPr>
      <w:rFonts w:ascii="Arial" w:hAnsi="Arial"/>
      <w:b/>
      <w:sz w:val="18"/>
      <w:lang w:val="en-GB"/>
    </w:rPr>
  </w:style>
  <w:style w:type="paragraph" w:customStyle="1" w:styleId="pf0">
    <w:name w:val="pf0"/>
    <w:basedOn w:val="Normal"/>
    <w:rsid w:val="0001657A"/>
    <w:pPr>
      <w:spacing w:before="100" w:beforeAutospacing="1" w:after="100" w:afterAutospacing="1"/>
    </w:pPr>
    <w:rPr>
      <w:sz w:val="24"/>
      <w:szCs w:val="24"/>
      <w:lang w:val="en-US"/>
    </w:rPr>
  </w:style>
  <w:style w:type="character" w:customStyle="1" w:styleId="cf01">
    <w:name w:val="cf01"/>
    <w:rsid w:val="0001657A"/>
    <w:rPr>
      <w:rFonts w:ascii="Segoe UI" w:hAnsi="Segoe UI" w:cs="Segoe UI" w:hint="default"/>
      <w:sz w:val="18"/>
      <w:szCs w:val="18"/>
    </w:rPr>
  </w:style>
  <w:style w:type="table" w:styleId="TableGrid">
    <w:name w:val="Table Grid"/>
    <w:basedOn w:val="TableNormal"/>
    <w:rsid w:val="00007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128</TotalTime>
  <Pages>6</Pages>
  <Words>3417</Words>
  <Characters>19480</Characters>
  <Application>Microsoft Office Word</Application>
  <DocSecurity>0</DocSecurity>
  <Lines>162</Lines>
  <Paragraphs>45</Paragraphs>
  <ScaleCrop>false</ScaleCrop>
  <Company>Nokia Siemens Networks</Company>
  <LinksUpToDate>false</LinksUpToDate>
  <CharactersWithSpaces>22852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156</cp:revision>
  <dcterms:created xsi:type="dcterms:W3CDTF">2024-11-04T17:28:00Z</dcterms:created>
  <dcterms:modified xsi:type="dcterms:W3CDTF">2024-11-08T02:14:00Z</dcterms:modified>
</cp:coreProperties>
</file>